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0" w:rsidRDefault="00C01370" w:rsidP="00C01370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C01370" w:rsidRPr="00B85D28" w:rsidRDefault="00C01370" w:rsidP="00C01370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C01370" w:rsidRPr="00B85D28" w:rsidRDefault="00C01370" w:rsidP="00C01370">
      <w:pPr>
        <w:spacing w:before="60"/>
        <w:jc w:val="center"/>
        <w:rPr>
          <w:b/>
          <w:szCs w:val="24"/>
        </w:rPr>
      </w:pPr>
    </w:p>
    <w:p w:rsidR="00C01370" w:rsidRDefault="00C01370" w:rsidP="00C01370">
      <w:pPr>
        <w:jc w:val="center"/>
        <w:rPr>
          <w:kern w:val="0"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 xml:space="preserve">bez negocjacji zgodnie z art. 275 pkt. 1 na podstawie art. 266 i następnych ustawy z dnia </w:t>
      </w:r>
    </w:p>
    <w:p w:rsidR="00C01370" w:rsidRDefault="00C01370" w:rsidP="00A72160">
      <w:pPr>
        <w:jc w:val="center"/>
        <w:rPr>
          <w:color w:val="000000"/>
          <w:szCs w:val="24"/>
        </w:rPr>
      </w:pPr>
      <w:r w:rsidRPr="00B85D28">
        <w:rPr>
          <w:kern w:val="0"/>
          <w:szCs w:val="24"/>
        </w:rPr>
        <w:t>11 września 2019 roku Prawo zamówień publicznych</w:t>
      </w:r>
      <w:r w:rsidR="00CF0076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="00CF0076">
        <w:rPr>
          <w:rFonts w:eastAsia="Calibri"/>
          <w:kern w:val="0"/>
          <w:szCs w:val="24"/>
          <w:lang w:eastAsia="en-US"/>
        </w:rPr>
        <w:t>z</w:t>
      </w:r>
      <w:proofErr w:type="gramEnd"/>
      <w:r w:rsidR="00CF0076">
        <w:rPr>
          <w:rFonts w:eastAsia="Calibri"/>
          <w:kern w:val="0"/>
          <w:szCs w:val="24"/>
          <w:lang w:eastAsia="en-US"/>
        </w:rPr>
        <w:t xml:space="preserve"> 2022 r. poz. 1710</w:t>
      </w:r>
      <w:r w:rsidRPr="00B85D28">
        <w:rPr>
          <w:rFonts w:eastAsia="Calibri"/>
          <w:kern w:val="0"/>
          <w:szCs w:val="24"/>
          <w:lang w:eastAsia="en-US"/>
        </w:rPr>
        <w:t xml:space="preserve">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 w:rsidR="00CF0076" w:rsidRPr="00F21A58">
        <w:rPr>
          <w:b/>
          <w:szCs w:val="24"/>
        </w:rPr>
        <w:t>„</w:t>
      </w:r>
      <w:r w:rsidR="00CF0076" w:rsidRPr="000371BF">
        <w:rPr>
          <w:b/>
          <w:bCs/>
          <w:szCs w:val="24"/>
        </w:rPr>
        <w:t xml:space="preserve">Przebudowa </w:t>
      </w:r>
      <w:r w:rsidR="00CF0076">
        <w:rPr>
          <w:b/>
          <w:bCs/>
          <w:szCs w:val="24"/>
        </w:rPr>
        <w:t>drogi powiatowej nr 1021Z – budowa chodnika w miejscowości Trzebieszewo – etap I”</w:t>
      </w:r>
      <w:r w:rsidR="00A72160">
        <w:rPr>
          <w:b/>
          <w:bCs/>
          <w:szCs w:val="24"/>
        </w:rPr>
        <w:t>.</w:t>
      </w:r>
    </w:p>
    <w:p w:rsidR="00A72160" w:rsidRPr="00A72160" w:rsidRDefault="00A72160" w:rsidP="00A72160">
      <w:pPr>
        <w:jc w:val="center"/>
        <w:rPr>
          <w:color w:val="000000"/>
          <w:szCs w:val="24"/>
        </w:rPr>
      </w:pPr>
    </w:p>
    <w:p w:rsidR="00C01370" w:rsidRPr="00B85D28" w:rsidRDefault="00C01370" w:rsidP="00C01370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C01370" w:rsidRPr="00B85D28" w:rsidTr="004A718F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C01370" w:rsidRPr="00B85D28" w:rsidTr="004A71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32" w:rsidRDefault="00D85632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Wykonawca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Default="00D85632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  <w:p w:rsidR="00C01370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  <w:p w:rsidR="00D85632" w:rsidRPr="00B85D28" w:rsidRDefault="00D85632" w:rsidP="00D85632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C01370" w:rsidRPr="00B85D28" w:rsidRDefault="00C01370" w:rsidP="00C01370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C01370" w:rsidRPr="00B85D28" w:rsidTr="004A718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C01370" w:rsidRPr="00B85D28" w:rsidRDefault="00C01370" w:rsidP="00C01370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C01370" w:rsidRPr="00B85D28" w:rsidTr="004A718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C01370" w:rsidRPr="00B85D28" w:rsidTr="004A718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C01370" w:rsidRPr="00B85D28" w:rsidTr="004A718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C01370" w:rsidRPr="00B85D28" w:rsidTr="004A718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0" w:rsidRPr="00B85D28" w:rsidRDefault="00C01370" w:rsidP="004A718F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C01370" w:rsidRPr="00B85D28" w:rsidRDefault="00C01370" w:rsidP="00C01370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C01370" w:rsidRPr="00B85D28" w:rsidRDefault="00C01370" w:rsidP="00C01370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>
        <w:rPr>
          <w:b/>
          <w:i/>
          <w:szCs w:val="24"/>
          <w:u w:val="single"/>
        </w:rPr>
        <w:t>, zaznaczając „x”):</w:t>
      </w:r>
    </w:p>
    <w:p w:rsidR="00C01370" w:rsidRPr="00B85D28" w:rsidRDefault="00C01370" w:rsidP="00C0137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C01370" w:rsidRPr="00B85D28" w:rsidRDefault="00C01370" w:rsidP="00C0137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C01370" w:rsidRPr="00B85D28" w:rsidRDefault="00C01370" w:rsidP="00C0137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C01370" w:rsidRPr="00B85D28" w:rsidRDefault="00C01370" w:rsidP="00C0137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C01370" w:rsidRPr="00B85D28" w:rsidRDefault="00C01370" w:rsidP="00C01370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C01370" w:rsidRDefault="00C01370" w:rsidP="00C01370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C01370" w:rsidRDefault="00C01370" w:rsidP="00C01370">
      <w:pPr>
        <w:spacing w:line="276" w:lineRule="auto"/>
        <w:rPr>
          <w:color w:val="000000"/>
          <w:szCs w:val="24"/>
        </w:rPr>
      </w:pPr>
    </w:p>
    <w:p w:rsidR="00A72160" w:rsidRDefault="00A72160" w:rsidP="00C01370">
      <w:pPr>
        <w:spacing w:line="276" w:lineRule="auto"/>
        <w:rPr>
          <w:color w:val="000000"/>
          <w:szCs w:val="24"/>
        </w:rPr>
      </w:pPr>
    </w:p>
    <w:p w:rsidR="00A72160" w:rsidRDefault="00A72160" w:rsidP="00C01370">
      <w:pPr>
        <w:spacing w:line="276" w:lineRule="auto"/>
        <w:rPr>
          <w:color w:val="000000"/>
          <w:szCs w:val="24"/>
        </w:rPr>
      </w:pPr>
    </w:p>
    <w:p w:rsidR="00A72160" w:rsidRPr="00B85D28" w:rsidRDefault="00A72160" w:rsidP="00C01370">
      <w:pPr>
        <w:spacing w:line="276" w:lineRule="auto"/>
        <w:rPr>
          <w:szCs w:val="24"/>
        </w:rPr>
      </w:pPr>
    </w:p>
    <w:p w:rsidR="00C01370" w:rsidRPr="00B85D28" w:rsidRDefault="00C01370" w:rsidP="00C01370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lastRenderedPageBreak/>
        <w:t xml:space="preserve">                Powiat Kamieński</w:t>
      </w:r>
    </w:p>
    <w:p w:rsidR="00C01370" w:rsidRPr="00B85D28" w:rsidRDefault="00C01370" w:rsidP="00C01370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C01370" w:rsidRPr="00B85D28" w:rsidRDefault="00C01370" w:rsidP="00C01370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C01370" w:rsidRPr="00B85D28" w:rsidRDefault="00C01370" w:rsidP="00C01370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C01370" w:rsidRPr="00B85D28" w:rsidRDefault="00C01370" w:rsidP="00C01370">
      <w:pPr>
        <w:pStyle w:val="Tekstpodstawowy"/>
        <w:jc w:val="center"/>
        <w:rPr>
          <w:szCs w:val="24"/>
        </w:rPr>
      </w:pPr>
    </w:p>
    <w:p w:rsidR="00250FC0" w:rsidRDefault="00C01370" w:rsidP="00250FC0">
      <w:pPr>
        <w:jc w:val="center"/>
        <w:rPr>
          <w:color w:val="000000"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="00250FC0" w:rsidRPr="00F21A58">
        <w:rPr>
          <w:b/>
          <w:szCs w:val="24"/>
        </w:rPr>
        <w:t>„</w:t>
      </w:r>
      <w:r w:rsidR="00250FC0" w:rsidRPr="000371BF">
        <w:rPr>
          <w:b/>
          <w:bCs/>
          <w:szCs w:val="24"/>
        </w:rPr>
        <w:t xml:space="preserve">Przebudowa </w:t>
      </w:r>
      <w:r w:rsidR="00250FC0">
        <w:rPr>
          <w:b/>
          <w:bCs/>
          <w:szCs w:val="24"/>
        </w:rPr>
        <w:t>drogi powiatowej nr 1021Z – budowa chodnika w miejscowości Trzebieszewo – etap I”</w:t>
      </w:r>
    </w:p>
    <w:p w:rsidR="00C01370" w:rsidRPr="00B85D28" w:rsidRDefault="00C01370" w:rsidP="00C0137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C01370" w:rsidRPr="00B85D28" w:rsidRDefault="00C01370" w:rsidP="00C01370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C01370" w:rsidRPr="00B85D28" w:rsidRDefault="00C01370" w:rsidP="00C01370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C01370" w:rsidRPr="00B85D28" w:rsidRDefault="00C01370" w:rsidP="00C01370">
      <w:pPr>
        <w:spacing w:line="276" w:lineRule="auto"/>
        <w:ind w:left="709"/>
        <w:jc w:val="both"/>
        <w:rPr>
          <w:szCs w:val="24"/>
        </w:rPr>
      </w:pPr>
    </w:p>
    <w:p w:rsidR="00C01370" w:rsidRPr="00B85D28" w:rsidRDefault="00C01370" w:rsidP="00C01370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C01370" w:rsidRPr="00B85D28" w:rsidRDefault="00C01370" w:rsidP="00C01370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C01370" w:rsidRPr="00B85D28" w:rsidRDefault="00C01370" w:rsidP="00C01370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C01370" w:rsidRPr="00B85D28" w:rsidRDefault="00C01370" w:rsidP="00C01370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C01370" w:rsidRPr="00B85D28" w:rsidRDefault="00C01370" w:rsidP="00C01370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C01370" w:rsidRPr="00B85D28" w:rsidRDefault="00C01370" w:rsidP="00C01370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C01370" w:rsidRPr="00B85D28" w:rsidRDefault="00C01370" w:rsidP="00C01370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C01370" w:rsidRPr="00B85D28" w:rsidRDefault="00C01370" w:rsidP="00C01370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C01370" w:rsidRPr="00B85D28" w:rsidRDefault="00C01370" w:rsidP="00C01370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C01370" w:rsidRPr="00B85D28" w:rsidRDefault="00C01370" w:rsidP="00C01370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C01370" w:rsidRPr="00B85D28" w:rsidRDefault="00C01370" w:rsidP="00C01370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C01370" w:rsidRPr="00B85D28" w:rsidRDefault="00C01370" w:rsidP="00C01370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C01370" w:rsidRPr="00B85D28" w:rsidRDefault="00C01370" w:rsidP="00C01370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C01370" w:rsidRPr="00B85D28" w:rsidRDefault="00C01370" w:rsidP="00C01370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C01370" w:rsidRPr="00B85D28" w:rsidRDefault="00C01370" w:rsidP="00C01370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C01370" w:rsidRPr="00B85D28" w:rsidRDefault="00C01370" w:rsidP="00C01370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</w:r>
      <w:r w:rsidRPr="00B85D28">
        <w:rPr>
          <w:szCs w:val="24"/>
        </w:rPr>
        <w:lastRenderedPageBreak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C01370" w:rsidRPr="00B85D28" w:rsidRDefault="00C01370" w:rsidP="00C01370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C01370" w:rsidRPr="00B85D28" w:rsidRDefault="00C01370" w:rsidP="00C01370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C01370" w:rsidRPr="00B85D28" w:rsidRDefault="00C01370" w:rsidP="00C01370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Pr="00B85D28">
        <w:rPr>
          <w:szCs w:val="24"/>
        </w:rPr>
        <w:t xml:space="preserve">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C01370" w:rsidRPr="00B85D28" w:rsidRDefault="00C01370" w:rsidP="00C01370">
      <w:pPr>
        <w:spacing w:line="276" w:lineRule="auto"/>
        <w:jc w:val="both"/>
        <w:rPr>
          <w:i/>
          <w:szCs w:val="24"/>
        </w:rPr>
      </w:pP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C01370" w:rsidRDefault="00C01370" w:rsidP="00C01370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C01370" w:rsidRDefault="00C01370" w:rsidP="00250FC0">
      <w:pPr>
        <w:pStyle w:val="Tekstprzypisudolnego1"/>
        <w:jc w:val="both"/>
        <w:rPr>
          <w:rFonts w:ascii="Calibri" w:hAnsi="Calibri"/>
          <w:i/>
          <w:sz w:val="16"/>
        </w:rPr>
      </w:pPr>
    </w:p>
    <w:p w:rsidR="00C01370" w:rsidRDefault="00C01370" w:rsidP="00C01370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C01370" w:rsidRDefault="00C01370" w:rsidP="00C01370">
      <w:pPr>
        <w:numPr>
          <w:ilvl w:val="0"/>
          <w:numId w:val="2"/>
        </w:numPr>
      </w:pPr>
      <w:r>
        <w:t>…………………………………………………</w:t>
      </w:r>
    </w:p>
    <w:p w:rsidR="00C01370" w:rsidRDefault="00C01370" w:rsidP="00C01370">
      <w:pPr>
        <w:numPr>
          <w:ilvl w:val="0"/>
          <w:numId w:val="2"/>
        </w:numPr>
      </w:pPr>
      <w:r>
        <w:t>…………………………………………………</w:t>
      </w:r>
    </w:p>
    <w:p w:rsidR="00C01370" w:rsidRDefault="00C01370" w:rsidP="00C01370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>
      <w:pPr>
        <w:spacing w:line="276" w:lineRule="auto"/>
        <w:jc w:val="right"/>
        <w:rPr>
          <w:i/>
        </w:rPr>
      </w:pPr>
    </w:p>
    <w:p w:rsidR="00C01370" w:rsidRDefault="00C01370" w:rsidP="00C01370"/>
    <w:p w:rsidR="00C01370" w:rsidRDefault="00C01370" w:rsidP="00C01370"/>
    <w:p w:rsidR="00C01370" w:rsidRDefault="00C01370" w:rsidP="00C01370"/>
    <w:p w:rsidR="00C01370" w:rsidRDefault="00C01370" w:rsidP="00C01370"/>
    <w:p w:rsidR="00C01370" w:rsidRDefault="00C01370" w:rsidP="00C01370"/>
    <w:p w:rsidR="00C01370" w:rsidRDefault="00C01370" w:rsidP="00C01370"/>
    <w:p w:rsidR="00D3347B" w:rsidRDefault="00D3347B"/>
    <w:sectPr w:rsidR="00D3347B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6F" w:rsidRDefault="0001056F" w:rsidP="00C01370">
      <w:r>
        <w:separator/>
      </w:r>
    </w:p>
  </w:endnote>
  <w:endnote w:type="continuationSeparator" w:id="0">
    <w:p w:rsidR="0001056F" w:rsidRDefault="0001056F" w:rsidP="00C0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6F" w:rsidRDefault="0001056F" w:rsidP="00C01370">
      <w:r>
        <w:separator/>
      </w:r>
    </w:p>
  </w:footnote>
  <w:footnote w:type="continuationSeparator" w:id="0">
    <w:p w:rsidR="0001056F" w:rsidRDefault="0001056F" w:rsidP="00C01370">
      <w:r>
        <w:continuationSeparator/>
      </w:r>
    </w:p>
  </w:footnote>
  <w:footnote w:id="1">
    <w:p w:rsidR="00C01370" w:rsidRDefault="00C01370" w:rsidP="00C013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01370"/>
    <w:rsid w:val="0001056F"/>
    <w:rsid w:val="001D5C13"/>
    <w:rsid w:val="00250FC0"/>
    <w:rsid w:val="002A4435"/>
    <w:rsid w:val="00347B17"/>
    <w:rsid w:val="00353E5F"/>
    <w:rsid w:val="00700B79"/>
    <w:rsid w:val="00A72160"/>
    <w:rsid w:val="00AD0096"/>
    <w:rsid w:val="00C01370"/>
    <w:rsid w:val="00CF0076"/>
    <w:rsid w:val="00D3347B"/>
    <w:rsid w:val="00D85632"/>
    <w:rsid w:val="00F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7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013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137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C01370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C01370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C01370"/>
    <w:pPr>
      <w:ind w:left="720"/>
    </w:pPr>
  </w:style>
  <w:style w:type="paragraph" w:customStyle="1" w:styleId="Tekstprzypisudolnego1">
    <w:name w:val="Tekst przypisu dolnego1"/>
    <w:basedOn w:val="Normalny"/>
    <w:rsid w:val="00C01370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37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37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1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6032</Characters>
  <Application>Microsoft Office Word</Application>
  <DocSecurity>0</DocSecurity>
  <Lines>50</Lines>
  <Paragraphs>14</Paragraphs>
  <ScaleCrop>false</ScaleCrop>
  <Company>Starostwo Powiatowe w Kamieniu Pomorskim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2022-09-20T09:58:00Z</dcterms:created>
  <dcterms:modified xsi:type="dcterms:W3CDTF">2022-09-21T07:11:00Z</dcterms:modified>
</cp:coreProperties>
</file>