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17C2D" w14:textId="77777777" w:rsidR="001B4AE9" w:rsidRPr="00616D19" w:rsidRDefault="001B4AE9" w:rsidP="001B4AE9">
      <w:pPr>
        <w:jc w:val="both"/>
        <w:rPr>
          <w:color w:val="FF0000"/>
          <w:sz w:val="20"/>
          <w:szCs w:val="20"/>
        </w:rPr>
      </w:pPr>
    </w:p>
    <w:p w14:paraId="55932767" w14:textId="77777777" w:rsidR="00486146" w:rsidRPr="00486146" w:rsidRDefault="00486146" w:rsidP="00486146">
      <w:pPr>
        <w:rPr>
          <w:rFonts w:eastAsia="Calibri"/>
          <w:b/>
          <w:bCs/>
        </w:rPr>
      </w:pPr>
      <w:r w:rsidRPr="00486146">
        <w:rPr>
          <w:rFonts w:eastAsia="Calibri"/>
          <w:b/>
          <w:bCs/>
        </w:rPr>
        <w:t xml:space="preserve">ZAMAWIAJĄCY:                                                                                                                   </w:t>
      </w:r>
    </w:p>
    <w:p w14:paraId="14166044" w14:textId="77777777" w:rsidR="003354D3" w:rsidRPr="003354D3" w:rsidRDefault="003354D3" w:rsidP="003354D3">
      <w:pPr>
        <w:rPr>
          <w:rFonts w:eastAsia="Calibri"/>
          <w:b/>
          <w:bCs/>
        </w:rPr>
      </w:pPr>
      <w:r w:rsidRPr="003354D3">
        <w:rPr>
          <w:rFonts w:eastAsia="Calibri"/>
          <w:b/>
          <w:bCs/>
        </w:rPr>
        <w:t>Starostwo Powiatowe w Kamieniu Pomorskim</w:t>
      </w:r>
    </w:p>
    <w:p w14:paraId="3977DD5B" w14:textId="77777777" w:rsidR="003354D3" w:rsidRPr="003354D3" w:rsidRDefault="003354D3" w:rsidP="003354D3">
      <w:pPr>
        <w:rPr>
          <w:rFonts w:eastAsia="Calibri"/>
          <w:b/>
          <w:bCs/>
        </w:rPr>
      </w:pPr>
      <w:r w:rsidRPr="003354D3">
        <w:rPr>
          <w:rFonts w:eastAsia="Calibri"/>
          <w:b/>
          <w:bCs/>
        </w:rPr>
        <w:t>ul. Wolińska 7B</w:t>
      </w:r>
    </w:p>
    <w:p w14:paraId="61708641" w14:textId="77777777" w:rsidR="003354D3" w:rsidRDefault="003354D3" w:rsidP="003354D3">
      <w:pPr>
        <w:rPr>
          <w:rFonts w:eastAsia="Calibri"/>
          <w:b/>
          <w:bCs/>
        </w:rPr>
      </w:pPr>
      <w:r w:rsidRPr="003354D3">
        <w:rPr>
          <w:rFonts w:eastAsia="Calibri"/>
          <w:b/>
          <w:bCs/>
        </w:rPr>
        <w:t>72-400 Kamień Pomorski</w:t>
      </w:r>
    </w:p>
    <w:p w14:paraId="2A0B4227" w14:textId="0BA3F963" w:rsidR="0088395D" w:rsidRDefault="009E0449" w:rsidP="00037E8F">
      <w:pPr>
        <w:rPr>
          <w:rFonts w:eastAsia="Calibri"/>
          <w:b/>
          <w:bCs/>
        </w:rPr>
      </w:pPr>
      <w:hyperlink r:id="rId8" w:history="1">
        <w:r w:rsidR="003354D3" w:rsidRPr="00464F86">
          <w:rPr>
            <w:rStyle w:val="Hipercze"/>
            <w:rFonts w:eastAsia="Calibri"/>
            <w:b/>
            <w:bCs/>
          </w:rPr>
          <w:t>http://bip.powiatkamienski.pl</w:t>
        </w:r>
      </w:hyperlink>
    </w:p>
    <w:p w14:paraId="2347A30D" w14:textId="77777777" w:rsidR="003354D3" w:rsidRDefault="003354D3" w:rsidP="00037E8F">
      <w:pPr>
        <w:rPr>
          <w:rFonts w:eastAsia="Calibri"/>
          <w:b/>
          <w:bCs/>
        </w:rPr>
      </w:pPr>
    </w:p>
    <w:p w14:paraId="2CA2EF4E" w14:textId="77777777" w:rsidR="003354D3" w:rsidRDefault="003354D3" w:rsidP="00037E8F">
      <w:pPr>
        <w:rPr>
          <w:rFonts w:eastAsia="Calibri"/>
          <w:b/>
          <w:bCs/>
          <w:color w:val="000000"/>
        </w:rPr>
      </w:pPr>
    </w:p>
    <w:p w14:paraId="0CF59D2D" w14:textId="77777777" w:rsidR="0088395D" w:rsidRDefault="0088395D" w:rsidP="00037E8F">
      <w:pPr>
        <w:rPr>
          <w:rFonts w:eastAsia="Calibri"/>
          <w:b/>
          <w:bCs/>
          <w:color w:val="000000"/>
        </w:rPr>
      </w:pPr>
    </w:p>
    <w:p w14:paraId="30077924" w14:textId="5AB753CE"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489603982"/>
      <w:r w:rsidR="003C21B1" w:rsidRPr="003C21B1">
        <w:rPr>
          <w:rFonts w:cstheme="minorHAnsi"/>
          <w:b/>
          <w:iCs/>
        </w:rPr>
        <w:t>14/1/ RPZP.08.06.00-32-K036/19</w:t>
      </w:r>
    </w:p>
    <w:p w14:paraId="5667BD2F" w14:textId="34DA47A7" w:rsidR="007964C5" w:rsidRPr="008C40B8" w:rsidRDefault="007964C5" w:rsidP="008C40B8">
      <w:pPr>
        <w:jc w:val="both"/>
        <w:rPr>
          <w:rFonts w:cstheme="minorHAnsi"/>
          <w:b/>
          <w:iCs/>
        </w:rPr>
      </w:pPr>
      <w:r>
        <w:rPr>
          <w:rFonts w:cstheme="minorHAnsi"/>
          <w:b/>
          <w:iCs/>
        </w:rPr>
        <w:t>Numer ogłoszenia w BZP:</w:t>
      </w:r>
      <w:r w:rsidR="00337DFB" w:rsidRPr="00337DFB">
        <w:t xml:space="preserve"> </w:t>
      </w:r>
      <w:r w:rsidR="009E0449" w:rsidRPr="009E0449">
        <w:rPr>
          <w:rFonts w:cstheme="minorHAnsi"/>
          <w:b/>
          <w:iCs/>
        </w:rPr>
        <w:t>2021/BZP 00253212/01</w:t>
      </w:r>
      <w:bookmarkStart w:id="1" w:name="_GoBack"/>
      <w:bookmarkEnd w:id="1"/>
    </w:p>
    <w:p w14:paraId="459B7401" w14:textId="4E0D4E2B" w:rsidR="00CB0831" w:rsidRPr="005B57F5" w:rsidRDefault="00CB0831" w:rsidP="00CB0831">
      <w:pPr>
        <w:jc w:val="both"/>
        <w:rPr>
          <w:rFonts w:cstheme="minorHAnsi"/>
          <w:b/>
        </w:rPr>
      </w:pPr>
    </w:p>
    <w:p w14:paraId="77BE2E17" w14:textId="77777777" w:rsidR="00037E8F" w:rsidRPr="0020584A" w:rsidRDefault="00037E8F" w:rsidP="00BE7C5E">
      <w:pPr>
        <w:outlineLvl w:val="0"/>
        <w:rPr>
          <w:b/>
        </w:rPr>
      </w:pPr>
    </w:p>
    <w:bookmarkEnd w:id="0"/>
    <w:p w14:paraId="55FB1F7E" w14:textId="77777777" w:rsidR="001E726E" w:rsidRDefault="001E726E"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26ED61E9" w14:textId="77777777" w:rsidR="00F12CF1" w:rsidRDefault="001F41AD" w:rsidP="00486146">
      <w:pPr>
        <w:widowControl w:val="0"/>
        <w:autoSpaceDE w:val="0"/>
        <w:spacing w:after="200" w:line="276" w:lineRule="auto"/>
        <w:jc w:val="center"/>
        <w:rPr>
          <w:rFonts w:eastAsia="Calibri"/>
          <w:b/>
          <w:bCs/>
          <w:i/>
          <w:color w:val="000000"/>
        </w:rPr>
      </w:pPr>
      <w:r w:rsidRPr="00037E8F">
        <w:rPr>
          <w:rFonts w:eastAsia="Calibri"/>
          <w:b/>
          <w:bCs/>
          <w:i/>
          <w:color w:val="000000"/>
        </w:rPr>
        <w:t xml:space="preserve">w postępowaniu o udzielenie zamówienia publicznego </w:t>
      </w:r>
      <w:r w:rsidR="00936366">
        <w:rPr>
          <w:rFonts w:eastAsia="Calibri"/>
          <w:b/>
          <w:bCs/>
          <w:i/>
          <w:color w:val="000000"/>
        </w:rPr>
        <w:t xml:space="preserve">na usługi społeczne </w:t>
      </w:r>
      <w:r w:rsidRPr="00037E8F">
        <w:rPr>
          <w:rFonts w:eastAsia="Calibri"/>
          <w:b/>
          <w:bCs/>
          <w:i/>
          <w:color w:val="000000"/>
        </w:rPr>
        <w:t xml:space="preserve">prowadzonym </w:t>
      </w:r>
      <w:r w:rsidR="00936366">
        <w:rPr>
          <w:rFonts w:eastAsia="Calibri"/>
          <w:b/>
          <w:bCs/>
          <w:i/>
          <w:color w:val="000000"/>
        </w:rPr>
        <w:t xml:space="preserve">na podstawie </w:t>
      </w:r>
    </w:p>
    <w:p w14:paraId="206F42E3" w14:textId="7BD1DE44" w:rsidR="00B438D3" w:rsidRDefault="00936366" w:rsidP="00486146">
      <w:pPr>
        <w:widowControl w:val="0"/>
        <w:autoSpaceDE w:val="0"/>
        <w:spacing w:after="200" w:line="276" w:lineRule="auto"/>
        <w:jc w:val="center"/>
        <w:rPr>
          <w:rFonts w:eastAsia="Calibri"/>
          <w:b/>
          <w:bCs/>
          <w:i/>
        </w:rPr>
      </w:pPr>
      <w:r>
        <w:rPr>
          <w:rFonts w:eastAsia="Calibri"/>
          <w:b/>
          <w:bCs/>
          <w:i/>
          <w:color w:val="000000"/>
        </w:rPr>
        <w:t xml:space="preserve">art. 359, zgodnie z dyspozycja art. 359 ust 2 </w:t>
      </w:r>
      <w:r w:rsidR="001F41AD" w:rsidRPr="00037E8F">
        <w:rPr>
          <w:rFonts w:eastAsia="Calibri"/>
          <w:b/>
          <w:bCs/>
          <w:i/>
          <w:color w:val="000000"/>
        </w:rPr>
        <w:t xml:space="preserve">w trybie </w:t>
      </w:r>
      <w:r w:rsidR="00486146">
        <w:rPr>
          <w:rFonts w:eastAsia="Calibri"/>
          <w:b/>
          <w:bCs/>
          <w:i/>
        </w:rPr>
        <w:t xml:space="preserve">podstawowym </w:t>
      </w:r>
    </w:p>
    <w:p w14:paraId="05A4C934" w14:textId="1684F75D" w:rsidR="001F41AD" w:rsidRDefault="00936366" w:rsidP="00486146">
      <w:pPr>
        <w:widowControl w:val="0"/>
        <w:autoSpaceDE w:val="0"/>
        <w:spacing w:after="200" w:line="276" w:lineRule="auto"/>
        <w:jc w:val="center"/>
        <w:rPr>
          <w:rFonts w:eastAsia="Calibri"/>
          <w:b/>
          <w:bCs/>
          <w:i/>
        </w:rPr>
      </w:pPr>
      <w:r>
        <w:rPr>
          <w:rFonts w:eastAsia="Calibri"/>
          <w:b/>
          <w:bCs/>
          <w:i/>
        </w:rPr>
        <w:t>według</w:t>
      </w:r>
      <w:r w:rsidR="00D74D9C" w:rsidRPr="00D74D9C">
        <w:rPr>
          <w:rFonts w:eastAsia="Calibri"/>
          <w:b/>
          <w:bCs/>
          <w:i/>
        </w:rPr>
        <w:t xml:space="preserve"> art. 275 pkt 1 ustawy Pzp</w:t>
      </w:r>
      <w:r w:rsidR="00D74D9C">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486146">
      <w:pPr>
        <w:widowControl w:val="0"/>
        <w:autoSpaceDE w:val="0"/>
        <w:spacing w:after="200" w:line="276" w:lineRule="auto"/>
        <w:jc w:val="center"/>
        <w:rPr>
          <w:rFonts w:eastAsia="Calibri"/>
          <w:b/>
          <w:bCs/>
          <w:i/>
        </w:rPr>
      </w:pPr>
    </w:p>
    <w:p w14:paraId="56BBC231" w14:textId="74F284D7" w:rsidR="00D10B85" w:rsidRDefault="00D10B85" w:rsidP="00D10B85">
      <w:pPr>
        <w:widowControl w:val="0"/>
        <w:suppressAutoHyphens/>
        <w:autoSpaceDE w:val="0"/>
        <w:spacing w:line="252" w:lineRule="auto"/>
        <w:ind w:right="1000"/>
        <w:jc w:val="center"/>
        <w:rPr>
          <w:rFonts w:eastAsia="Calibri"/>
          <w:b/>
        </w:rPr>
      </w:pPr>
      <w:r>
        <w:rPr>
          <w:rFonts w:eastAsia="Calibri"/>
          <w:b/>
        </w:rPr>
        <w:t>P</w:t>
      </w:r>
      <w:r w:rsidRPr="00D10B85">
        <w:rPr>
          <w:rFonts w:eastAsia="Calibri"/>
          <w:b/>
        </w:rPr>
        <w:t>rzygotowanie i zorganizowanie</w:t>
      </w:r>
      <w:r>
        <w:rPr>
          <w:rFonts w:eastAsia="Calibri"/>
          <w:b/>
        </w:rPr>
        <w:t xml:space="preserve"> </w:t>
      </w:r>
      <w:r w:rsidRPr="00D10B85">
        <w:rPr>
          <w:rFonts w:eastAsia="Calibri"/>
          <w:b/>
        </w:rPr>
        <w:t xml:space="preserve">warsztatów </w:t>
      </w:r>
    </w:p>
    <w:p w14:paraId="1AEF80F5" w14:textId="3182822F" w:rsidR="00E34A70" w:rsidRPr="00D10B85" w:rsidRDefault="00D10B85" w:rsidP="00D10B85">
      <w:pPr>
        <w:widowControl w:val="0"/>
        <w:suppressAutoHyphens/>
        <w:autoSpaceDE w:val="0"/>
        <w:spacing w:line="252" w:lineRule="auto"/>
        <w:ind w:right="1000"/>
        <w:jc w:val="center"/>
        <w:rPr>
          <w:rFonts w:eastAsia="Calibri"/>
          <w:b/>
        </w:rPr>
      </w:pPr>
      <w:r w:rsidRPr="00D10B85">
        <w:rPr>
          <w:rFonts w:eastAsia="Calibri"/>
          <w:b/>
        </w:rPr>
        <w:t>w profesjonalnej palarni kawy oraz w kawiarni</w:t>
      </w:r>
      <w:r>
        <w:rPr>
          <w:rFonts w:eastAsia="Calibri"/>
          <w:b/>
        </w:rPr>
        <w:t>.</w:t>
      </w:r>
    </w:p>
    <w:p w14:paraId="6A91EBE1"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134F66C1" w14:textId="7B130C86"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7732C4BB"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3354D3">
        <w:rPr>
          <w:bCs/>
        </w:rPr>
        <w:t xml:space="preserve"> dl</w:t>
      </w:r>
      <w:r w:rsidR="00A45CBD">
        <w:rPr>
          <w:bCs/>
        </w:rPr>
        <w:t>a</w:t>
      </w:r>
      <w:r w:rsidR="003354D3">
        <w:rPr>
          <w:bCs/>
        </w:rPr>
        <w:t xml:space="preserve"> Części 1- </w:t>
      </w:r>
      <w:r w:rsidR="00453E01">
        <w:rPr>
          <w:bCs/>
        </w:rPr>
        <w:t>2</w:t>
      </w:r>
    </w:p>
    <w:p w14:paraId="08113093" w14:textId="5FF12893"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5630BB2A" w14:textId="0DFBAA1C" w:rsidR="006E231B" w:rsidRDefault="006E231B" w:rsidP="005D1937">
      <w:pPr>
        <w:pStyle w:val="Standard"/>
        <w:spacing w:line="252" w:lineRule="auto"/>
        <w:ind w:right="1000"/>
      </w:pPr>
      <w:r>
        <w:t xml:space="preserve">Załącznik nr 3 – Oświadczenie o </w:t>
      </w:r>
      <w:r w:rsidR="00F12CF1">
        <w:t>spełnieniu warunków udziału w postępowaniu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6542FEAA" w:rsidR="005D1937" w:rsidRDefault="005D1937" w:rsidP="00BE7C5E">
      <w:pPr>
        <w:pStyle w:val="Standard"/>
        <w:spacing w:line="252" w:lineRule="auto"/>
        <w:ind w:left="1701" w:right="1000" w:hanging="1701"/>
        <w:outlineLvl w:val="0"/>
        <w:rPr>
          <w:bCs/>
        </w:rPr>
      </w:pPr>
      <w:r w:rsidRPr="00037E8F">
        <w:rPr>
          <w:bCs/>
        </w:rPr>
        <w:t xml:space="preserve">Załącznik nr </w:t>
      </w:r>
      <w:r w:rsidR="006E231B">
        <w:rPr>
          <w:bCs/>
        </w:rPr>
        <w:t>4</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3BF012A1" w14:textId="77777777" w:rsidR="00E34A70" w:rsidRDefault="00E34A70" w:rsidP="005D1937">
      <w:pPr>
        <w:pStyle w:val="Standard"/>
        <w:spacing w:line="252" w:lineRule="auto"/>
        <w:ind w:left="1701" w:right="1000" w:hanging="1701"/>
        <w:rPr>
          <w:bCs/>
          <w:u w:val="single"/>
        </w:rPr>
      </w:pPr>
    </w:p>
    <w:p w14:paraId="10B88BAA" w14:textId="07D4E530" w:rsidR="00381139" w:rsidRDefault="00381139" w:rsidP="005D1937">
      <w:pPr>
        <w:pStyle w:val="Standard"/>
        <w:spacing w:line="252" w:lineRule="auto"/>
        <w:ind w:left="1701" w:right="1000" w:hanging="1701"/>
        <w:rPr>
          <w:bCs/>
        </w:rPr>
      </w:pPr>
    </w:p>
    <w:p w14:paraId="0D69068E" w14:textId="112D3E32" w:rsidR="008C40B8" w:rsidRDefault="008C40B8" w:rsidP="005D1937">
      <w:pPr>
        <w:pStyle w:val="Standard"/>
        <w:spacing w:line="252" w:lineRule="auto"/>
        <w:ind w:left="1701" w:right="1000" w:hanging="1701"/>
        <w:rPr>
          <w:bCs/>
        </w:rPr>
      </w:pPr>
    </w:p>
    <w:p w14:paraId="0FB7B805" w14:textId="161B3F9B" w:rsidR="008C40B8" w:rsidRDefault="008C40B8" w:rsidP="005D1937">
      <w:pPr>
        <w:pStyle w:val="Standard"/>
        <w:spacing w:line="252" w:lineRule="auto"/>
        <w:ind w:left="1701" w:right="1000" w:hanging="1701"/>
        <w:rPr>
          <w:bCs/>
        </w:rPr>
      </w:pPr>
    </w:p>
    <w:p w14:paraId="12D2C02B" w14:textId="77777777" w:rsidR="005D1937" w:rsidRDefault="005D1937" w:rsidP="002C3A5E">
      <w:pPr>
        <w:widowControl w:val="0"/>
        <w:suppressAutoHyphens/>
        <w:autoSpaceDE w:val="0"/>
        <w:spacing w:line="252" w:lineRule="auto"/>
        <w:ind w:right="1000"/>
        <w:rPr>
          <w:rFonts w:eastAsia="Arial"/>
          <w:b/>
          <w:bCs/>
          <w:lang w:eastAsia="ar-SA"/>
        </w:rPr>
      </w:pPr>
    </w:p>
    <w:p w14:paraId="3A22E912" w14:textId="0E84DC92"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7D98CEB4" w14:textId="77777777" w:rsidR="00145922" w:rsidRDefault="00145922" w:rsidP="008A500D">
      <w:pPr>
        <w:widowControl w:val="0"/>
        <w:suppressAutoHyphens/>
        <w:autoSpaceDE w:val="0"/>
        <w:spacing w:line="252" w:lineRule="auto"/>
        <w:ind w:right="1000"/>
        <w:rPr>
          <w:rFonts w:eastAsia="Arial"/>
          <w:b/>
          <w:bCs/>
          <w:lang w:eastAsia="ar-SA"/>
        </w:rPr>
      </w:pPr>
    </w:p>
    <w:p w14:paraId="6A3ED7D5" w14:textId="77777777" w:rsidR="009F46A1" w:rsidRDefault="009F46A1" w:rsidP="008A500D">
      <w:pPr>
        <w:widowControl w:val="0"/>
        <w:suppressAutoHyphens/>
        <w:autoSpaceDE w:val="0"/>
        <w:spacing w:line="252" w:lineRule="auto"/>
        <w:ind w:right="1000"/>
        <w:rPr>
          <w:rFonts w:eastAsia="Arial"/>
          <w:b/>
          <w:bCs/>
          <w:lang w:eastAsia="ar-SA"/>
        </w:rPr>
      </w:pPr>
    </w:p>
    <w:p w14:paraId="32D0EA88" w14:textId="48D9A09C" w:rsidR="00936366" w:rsidRDefault="008D11D2" w:rsidP="00145055">
      <w:pPr>
        <w:widowControl w:val="0"/>
        <w:suppressAutoHyphens/>
        <w:autoSpaceDE w:val="0"/>
        <w:spacing w:line="252" w:lineRule="auto"/>
        <w:ind w:right="1000"/>
        <w:jc w:val="center"/>
        <w:outlineLvl w:val="0"/>
        <w:rPr>
          <w:rFonts w:eastAsia="Arial"/>
          <w:b/>
          <w:bCs/>
          <w:lang w:eastAsia="ar-SA"/>
        </w:rPr>
      </w:pPr>
      <w:r>
        <w:rPr>
          <w:rFonts w:eastAsia="Arial"/>
          <w:b/>
          <w:bCs/>
          <w:lang w:eastAsia="ar-SA"/>
        </w:rPr>
        <w:t xml:space="preserve">Listopad </w:t>
      </w:r>
      <w:r w:rsidR="000D59EC" w:rsidRPr="000D59EC">
        <w:rPr>
          <w:rFonts w:eastAsia="Arial"/>
          <w:b/>
          <w:bCs/>
          <w:lang w:eastAsia="ar-SA"/>
        </w:rPr>
        <w:t>20</w:t>
      </w:r>
      <w:r w:rsidR="007A2529">
        <w:rPr>
          <w:rFonts w:eastAsia="Arial"/>
          <w:b/>
          <w:bCs/>
          <w:lang w:eastAsia="ar-SA"/>
        </w:rPr>
        <w:t>2</w:t>
      </w:r>
      <w:r w:rsidR="00486146">
        <w:rPr>
          <w:rFonts w:eastAsia="Arial"/>
          <w:b/>
          <w:bCs/>
          <w:lang w:eastAsia="ar-SA"/>
        </w:rPr>
        <w:t>1</w:t>
      </w:r>
      <w:r w:rsidR="000D59EC" w:rsidRPr="000D59EC">
        <w:rPr>
          <w:rFonts w:eastAsia="Arial"/>
          <w:b/>
          <w:bCs/>
          <w:lang w:eastAsia="ar-SA"/>
        </w:rPr>
        <w:t>r.</w:t>
      </w:r>
    </w:p>
    <w:p w14:paraId="3298BDB7" w14:textId="77777777" w:rsidR="00461881" w:rsidRPr="004C3A9C" w:rsidRDefault="00461881" w:rsidP="00145055">
      <w:pPr>
        <w:widowControl w:val="0"/>
        <w:suppressAutoHyphens/>
        <w:autoSpaceDE w:val="0"/>
        <w:spacing w:line="252" w:lineRule="auto"/>
        <w:ind w:right="1000"/>
        <w:jc w:val="center"/>
        <w:outlineLvl w:val="0"/>
        <w:rPr>
          <w:rFonts w:eastAsia="Arial"/>
          <w:b/>
          <w:bCs/>
          <w:lang w:eastAsia="ar-SA"/>
        </w:rPr>
      </w:pP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373A6730"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Starostwo Powiatowe w Kamieniu Pomorskim</w:t>
      </w:r>
    </w:p>
    <w:p w14:paraId="56957D05"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ul. Wolińska 7B</w:t>
      </w:r>
    </w:p>
    <w:p w14:paraId="103B0FC8" w14:textId="77777777" w:rsid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72-400 Kamień Pomorski</w:t>
      </w:r>
    </w:p>
    <w:p w14:paraId="356CBEF8" w14:textId="40064A6E" w:rsidR="00B76D05" w:rsidRDefault="00B76D05" w:rsidP="00EA4EC3">
      <w:pPr>
        <w:widowControl w:val="0"/>
        <w:autoSpaceDE w:val="0"/>
        <w:spacing w:line="276" w:lineRule="auto"/>
        <w:contextualSpacing/>
        <w:rPr>
          <w:rFonts w:eastAsia="Arial"/>
          <w:color w:val="000000"/>
          <w:lang w:eastAsia="ar-SA"/>
        </w:rPr>
      </w:pPr>
      <w:r>
        <w:rPr>
          <w:rFonts w:eastAsia="Arial"/>
          <w:color w:val="000000"/>
          <w:lang w:eastAsia="ar-SA"/>
        </w:rPr>
        <w:t xml:space="preserve">tel.: +48 </w:t>
      </w:r>
      <w:r w:rsidR="006E5F00">
        <w:rPr>
          <w:rFonts w:eastAsia="Arial"/>
          <w:color w:val="000000"/>
          <w:lang w:eastAsia="ar-SA"/>
        </w:rPr>
        <w:t>91</w:t>
      </w:r>
      <w:r w:rsidR="00E37079">
        <w:rPr>
          <w:rFonts w:eastAsia="Arial"/>
          <w:color w:val="000000"/>
          <w:lang w:eastAsia="ar-SA"/>
        </w:rPr>
        <w:t xml:space="preserve"> 3</w:t>
      </w:r>
      <w:r w:rsidR="006E5F00">
        <w:rPr>
          <w:rFonts w:eastAsia="Arial"/>
          <w:color w:val="000000"/>
          <w:lang w:eastAsia="ar-SA"/>
        </w:rPr>
        <w:t>8</w:t>
      </w:r>
      <w:r w:rsidR="00E37079">
        <w:rPr>
          <w:rFonts w:eastAsia="Arial"/>
          <w:color w:val="000000"/>
          <w:lang w:eastAsia="ar-SA"/>
        </w:rPr>
        <w:t xml:space="preserve"> </w:t>
      </w:r>
      <w:r w:rsidR="006E5F00">
        <w:rPr>
          <w:rFonts w:eastAsia="Arial"/>
          <w:color w:val="000000"/>
          <w:lang w:eastAsia="ar-SA"/>
        </w:rPr>
        <w:t>23 120</w:t>
      </w:r>
    </w:p>
    <w:p w14:paraId="4D68C829" w14:textId="6DA359D2" w:rsidR="007A2529" w:rsidRPr="00C93D05" w:rsidRDefault="4F8929D2" w:rsidP="00F35C7A">
      <w:pPr>
        <w:widowControl w:val="0"/>
        <w:autoSpaceDE w:val="0"/>
        <w:spacing w:line="276" w:lineRule="auto"/>
        <w:contextualSpacing/>
        <w:rPr>
          <w:rFonts w:eastAsia="Calibri"/>
        </w:rPr>
      </w:pPr>
      <w:r w:rsidRPr="00C93D05">
        <w:rPr>
          <w:rFonts w:eastAsia="Arial"/>
          <w:lang w:eastAsia="ar-SA"/>
        </w:rPr>
        <w:t xml:space="preserve">Godziny pracy Zamawiającego: od </w:t>
      </w:r>
      <w:r w:rsidR="001B7AD2" w:rsidRPr="00C93D05">
        <w:rPr>
          <w:rFonts w:eastAsia="Arial"/>
          <w:lang w:eastAsia="ar-SA"/>
        </w:rPr>
        <w:t>7:</w:t>
      </w:r>
      <w:r w:rsidR="006E5F00">
        <w:rPr>
          <w:rFonts w:eastAsia="Arial"/>
          <w:lang w:eastAsia="ar-SA"/>
        </w:rPr>
        <w:t>3</w:t>
      </w:r>
      <w:r w:rsidR="00F35C7A">
        <w:rPr>
          <w:rFonts w:eastAsia="Arial"/>
          <w:lang w:eastAsia="ar-SA"/>
        </w:rPr>
        <w:t>0</w:t>
      </w:r>
      <w:r w:rsidR="00E34A70" w:rsidRPr="00C93D05">
        <w:rPr>
          <w:rFonts w:eastAsia="Arial"/>
          <w:lang w:eastAsia="ar-SA"/>
        </w:rPr>
        <w:t xml:space="preserve"> do 15</w:t>
      </w:r>
      <w:r w:rsidRPr="00C93D05">
        <w:rPr>
          <w:rFonts w:eastAsia="Arial"/>
          <w:lang w:eastAsia="ar-SA"/>
        </w:rPr>
        <w:t xml:space="preserve">:00 w dni robocze </w:t>
      </w:r>
    </w:p>
    <w:p w14:paraId="432A826C" w14:textId="6F2924B9" w:rsidR="006E5F00" w:rsidRDefault="009E0449" w:rsidP="007A2529">
      <w:pPr>
        <w:widowControl w:val="0"/>
        <w:autoSpaceDE w:val="0"/>
        <w:spacing w:line="276" w:lineRule="auto"/>
        <w:contextualSpacing/>
      </w:pPr>
      <w:hyperlink r:id="rId9" w:history="1">
        <w:r w:rsidR="00936366" w:rsidRPr="00564D16">
          <w:rPr>
            <w:rStyle w:val="Hipercze"/>
          </w:rPr>
          <w:t>http://bip.powiatkamienski.pl</w:t>
        </w:r>
      </w:hyperlink>
      <w:r w:rsidR="006E5F00" w:rsidRPr="006E5F00">
        <w:t xml:space="preserve"> </w:t>
      </w:r>
    </w:p>
    <w:p w14:paraId="1F607DD8" w14:textId="6ACCACE6" w:rsidR="00936366" w:rsidRDefault="00936366" w:rsidP="007A2529">
      <w:pPr>
        <w:widowControl w:val="0"/>
        <w:autoSpaceDE w:val="0"/>
        <w:spacing w:line="276" w:lineRule="auto"/>
        <w:contextualSpacing/>
      </w:pPr>
      <w:r w:rsidRPr="00936366">
        <w:t xml:space="preserve">Adres poczty elektronicznej: </w:t>
      </w:r>
      <w:hyperlink r:id="rId10" w:history="1">
        <w:r w:rsidRPr="00564D16">
          <w:rPr>
            <w:rStyle w:val="Hipercze"/>
          </w:rPr>
          <w:t>sekretariat@powiatkamienski.pl</w:t>
        </w:r>
      </w:hyperlink>
      <w:r>
        <w:t xml:space="preserve"> </w:t>
      </w:r>
    </w:p>
    <w:p w14:paraId="2AB87AF4" w14:textId="5EED6556" w:rsidR="006C2C4A" w:rsidRDefault="006C2C4A" w:rsidP="007A2529">
      <w:pPr>
        <w:widowControl w:val="0"/>
        <w:autoSpaceDE w:val="0"/>
        <w:spacing w:line="276" w:lineRule="auto"/>
        <w:contextualSpacing/>
      </w:pPr>
      <w:r w:rsidRPr="006C2C4A">
        <w:t>Adres strony internetowej prowadzonego postępowania:</w:t>
      </w:r>
      <w:r>
        <w:t xml:space="preserve"> </w:t>
      </w:r>
      <w:hyperlink r:id="rId11" w:tgtFrame="_blank" w:history="1">
        <w:r w:rsidR="006E5F00">
          <w:rPr>
            <w:rStyle w:val="Hipercze"/>
          </w:rPr>
          <w:t>https://powiatkamienski.ezamawiajacy.pl/servlet/HomeServlet</w:t>
        </w:r>
      </w:hyperlink>
    </w:p>
    <w:p w14:paraId="72C94B3B" w14:textId="2B1E7EFB" w:rsidR="006C2C4A" w:rsidRDefault="006C2C4A" w:rsidP="007A2529">
      <w:pPr>
        <w:widowControl w:val="0"/>
        <w:autoSpaceDE w:val="0"/>
        <w:spacing w:line="276" w:lineRule="auto"/>
        <w:contextualSpacing/>
      </w:pPr>
      <w:r w:rsidRPr="006C2C4A">
        <w:t>Adres strony internetowej, na której udostępniane są zmiany i wyjaśnienia treści SWZ oraz inne dokumenty zamówienia bezpośrednio związane z postępowaniem o udzielenie zamówienia:</w:t>
      </w:r>
      <w:r>
        <w:t xml:space="preserve"> </w:t>
      </w:r>
      <w:hyperlink r:id="rId12" w:history="1">
        <w:r w:rsidR="006E5F00" w:rsidRPr="00464F86">
          <w:rPr>
            <w:rStyle w:val="Hipercze"/>
          </w:rPr>
          <w:t>http://bip.powiatkamienski.pl</w:t>
        </w:r>
      </w:hyperlink>
      <w:r w:rsidR="006E5F00">
        <w:t xml:space="preserve"> </w:t>
      </w:r>
    </w:p>
    <w:p w14:paraId="30359215" w14:textId="77777777" w:rsidR="006C2C4A" w:rsidRPr="00654135" w:rsidRDefault="006C2C4A" w:rsidP="007A2529">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75FF3250" w14:textId="00D17C52" w:rsidR="00936366" w:rsidRDefault="00936366"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936366">
        <w:rPr>
          <w:rFonts w:eastAsia="Calibri"/>
          <w:color w:val="000000"/>
        </w:rPr>
        <w:t xml:space="preserve">Postępowanie o udzielenie zamówienia publicznego prowadzone jest na podstawie przepisów </w:t>
      </w:r>
      <w:r w:rsidR="00453E01">
        <w:rPr>
          <w:rFonts w:eastAsia="Calibri"/>
          <w:color w:val="000000"/>
        </w:rPr>
        <w:t>ustawy Pzp</w:t>
      </w:r>
      <w:r w:rsidRPr="00936366">
        <w:rPr>
          <w:rFonts w:eastAsia="Calibri"/>
          <w:color w:val="000000"/>
        </w:rPr>
        <w:t xml:space="preserve"> na usługi społeczne o wartości zamówienia poniżej wyrażonej w złotych równowartości kwoty 750.000 euro, o której mowa w art. 359 pkt 2 u.p.z.p w trybie podstawowym bez negocjacji, na podstawie art. 275 pkt 1 ustawy z dnia 11 września 2019 r. Prawo zamówień publicznych (Dz. U. z 20</w:t>
      </w:r>
      <w:r w:rsidR="00453E01">
        <w:rPr>
          <w:rFonts w:eastAsia="Calibri"/>
          <w:color w:val="000000"/>
        </w:rPr>
        <w:t>21</w:t>
      </w:r>
      <w:r w:rsidRPr="00936366">
        <w:rPr>
          <w:rFonts w:eastAsia="Calibri"/>
          <w:color w:val="000000"/>
        </w:rPr>
        <w:t xml:space="preserve"> r. poz. </w:t>
      </w:r>
      <w:r w:rsidR="00453E01">
        <w:rPr>
          <w:rFonts w:eastAsia="Calibri"/>
          <w:color w:val="000000"/>
        </w:rPr>
        <w:t>1129</w:t>
      </w:r>
      <w:r w:rsidRPr="00936366">
        <w:rPr>
          <w:rFonts w:eastAsia="Calibri"/>
          <w:color w:val="000000"/>
        </w:rPr>
        <w:t xml:space="preserve"> ze zm.) oraz aktów wykonawczych wydanych na jej podstawie.</w:t>
      </w:r>
    </w:p>
    <w:p w14:paraId="456AC116" w14:textId="5A3A1774" w:rsidR="0072443B" w:rsidRPr="00B5246E" w:rsidRDefault="0072443B"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Waru</w:t>
      </w:r>
      <w:r w:rsidR="00440103">
        <w:rPr>
          <w:rFonts w:eastAsia="Calibri"/>
          <w:color w:val="000000"/>
        </w:rPr>
        <w:t>nków Zamówienia, zwaną dalej „S</w:t>
      </w:r>
      <w:r>
        <w:rPr>
          <w:rFonts w:eastAsia="Calibri"/>
          <w:color w:val="000000"/>
        </w:rPr>
        <w:t>WZ”, zastosowanie mają przepisy ustawy Pzp.</w:t>
      </w:r>
      <w:r w:rsidR="00B5246E">
        <w:rPr>
          <w:rFonts w:eastAsia="Calibri"/>
          <w:color w:val="000000"/>
        </w:rPr>
        <w:t xml:space="preserve"> </w:t>
      </w:r>
    </w:p>
    <w:p w14:paraId="2B7E4215" w14:textId="2E56BAD9" w:rsidR="00F65CDB" w:rsidRPr="00936366" w:rsidRDefault="2CEF9F8E" w:rsidP="00AB6350">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jest udzielane w </w:t>
      </w:r>
      <w:r w:rsidR="003F05DF" w:rsidRPr="00614434">
        <w:rPr>
          <w:rFonts w:eastAsia="Calibri"/>
        </w:rPr>
        <w:t>podziale na części</w:t>
      </w:r>
      <w:r w:rsidRPr="00614434">
        <w:rPr>
          <w:rFonts w:eastAsia="Calibri"/>
        </w:rPr>
        <w:t xml:space="preserve">, których całkowita wartość jest poniżej </w:t>
      </w:r>
      <w:r w:rsidR="006E4486" w:rsidRPr="00614434">
        <w:rPr>
          <w:rFonts w:eastAsia="Calibri"/>
        </w:rPr>
        <w:t>progów unijny</w:t>
      </w:r>
      <w:r w:rsidR="006E4486" w:rsidRPr="00936366">
        <w:rPr>
          <w:rFonts w:eastAsia="Calibri"/>
        </w:rPr>
        <w:t>ch określonych w art. 3 ust. 1 ustawy Pzp.</w:t>
      </w:r>
    </w:p>
    <w:p w14:paraId="25026EA2" w14:textId="5CD3A0B7" w:rsidR="00614434" w:rsidRPr="00936366" w:rsidRDefault="00614434" w:rsidP="00614434">
      <w:pPr>
        <w:pStyle w:val="Akapitzlist"/>
        <w:widowControl w:val="0"/>
        <w:numPr>
          <w:ilvl w:val="0"/>
          <w:numId w:val="2"/>
        </w:numPr>
        <w:tabs>
          <w:tab w:val="left" w:pos="284"/>
        </w:tabs>
        <w:autoSpaceDE w:val="0"/>
        <w:spacing w:after="200" w:line="276" w:lineRule="auto"/>
        <w:ind w:left="0" w:firstLine="0"/>
        <w:jc w:val="both"/>
        <w:rPr>
          <w:rFonts w:eastAsia="Calibri"/>
        </w:rPr>
      </w:pPr>
      <w:r w:rsidRPr="00936366">
        <w:rPr>
          <w:rFonts w:eastAsia="Calibri"/>
        </w:rPr>
        <w:t xml:space="preserve">Przedmiotowe postępowanie jest finansowane ze środków unijnych: Realizacja umowy dotyczącej projektu pn. „Powiat Kamieński szkolnictwem zawodowym stoi”, współfinansowanego przez Unię Europejską ze środków z Europejskiego Funduszu Społecznego w ramach Regionalnego Programu Operacyjnego Województwa Zachodniopomorskiego na lata 2014-2020. Oś priorytetowa VIII, Działanie 8.6 Wsparcie szkół i placówek prowadzących kształcenie zawodowe oraz uczniów uczestniczących </w:t>
      </w:r>
      <w:r w:rsidR="00D07B0E" w:rsidRPr="00936366">
        <w:rPr>
          <w:rFonts w:eastAsia="Calibri"/>
        </w:rPr>
        <w:t xml:space="preserve">                   </w:t>
      </w:r>
      <w:r w:rsidRPr="00936366">
        <w:rPr>
          <w:rFonts w:eastAsia="Calibri"/>
        </w:rPr>
        <w:t>w kształceniu zawodowym i osób dorosłych uczestniczących w pozaszkolnych formach kształcenia zawodowego.</w:t>
      </w:r>
    </w:p>
    <w:p w14:paraId="6A792434" w14:textId="7405F9FD" w:rsidR="00CD3034" w:rsidRPr="00936366"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446ECFBC" w14:textId="77777777" w:rsidR="001F41AD" w:rsidRPr="00936366"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rPr>
      </w:pPr>
      <w:r w:rsidRPr="00936366">
        <w:rPr>
          <w:rFonts w:eastAsia="Calibri"/>
          <w:b/>
          <w:color w:val="000000"/>
        </w:rPr>
        <w:t>PRZEDMIOT</w:t>
      </w:r>
      <w:r w:rsidR="00D30096" w:rsidRPr="00936366">
        <w:rPr>
          <w:rFonts w:eastAsia="Calibri"/>
          <w:b/>
          <w:color w:val="000000"/>
        </w:rPr>
        <w:t xml:space="preserve"> ZAMÓWIENIA</w:t>
      </w:r>
    </w:p>
    <w:p w14:paraId="7B960CC6" w14:textId="14067473" w:rsidR="00936366" w:rsidRPr="00936366" w:rsidRDefault="005C62A3" w:rsidP="00D10B85">
      <w:pPr>
        <w:shd w:val="clear" w:color="auto" w:fill="FFFFFF"/>
        <w:spacing w:before="120" w:after="120"/>
        <w:jc w:val="both"/>
        <w:rPr>
          <w:rFonts w:eastAsia="Calibri"/>
        </w:rPr>
      </w:pPr>
      <w:r w:rsidRPr="00936366">
        <w:rPr>
          <w:rFonts w:eastAsia="Calibri"/>
        </w:rPr>
        <w:t xml:space="preserve">1. </w:t>
      </w:r>
      <w:r w:rsidR="00D10B85" w:rsidRPr="00D10B85">
        <w:rPr>
          <w:rFonts w:eastAsia="Calibri"/>
        </w:rPr>
        <w:t>Przedmiotem zamówienia jest przeprowadzenie i zorganizowanie warszta</w:t>
      </w:r>
      <w:r w:rsidR="00D10B85">
        <w:rPr>
          <w:rFonts w:eastAsia="Calibri"/>
        </w:rPr>
        <w:t>tów w profesjonalnych obiektach usługowych tj. w palarni kawy oraz w kawiarni.</w:t>
      </w:r>
    </w:p>
    <w:p w14:paraId="081BA323" w14:textId="225B7530" w:rsidR="00F65CDB" w:rsidRPr="00936366" w:rsidRDefault="00936366" w:rsidP="00936366">
      <w:pPr>
        <w:shd w:val="clear" w:color="auto" w:fill="FFFFFF"/>
        <w:spacing w:before="120" w:after="120"/>
        <w:jc w:val="both"/>
      </w:pPr>
      <w:r w:rsidRPr="00936366">
        <w:t xml:space="preserve">2. </w:t>
      </w:r>
      <w:r w:rsidR="00BB2850" w:rsidRPr="00936366">
        <w:t>Przedmiot zamówienia został podzielony na</w:t>
      </w:r>
      <w:r w:rsidR="005B2BE5" w:rsidRPr="00936366">
        <w:t xml:space="preserve"> </w:t>
      </w:r>
      <w:r w:rsidR="00D10B85">
        <w:t>2</w:t>
      </w:r>
      <w:r w:rsidR="00207ADE" w:rsidRPr="00936366">
        <w:t xml:space="preserve"> </w:t>
      </w:r>
      <w:r w:rsidR="00381139" w:rsidRPr="00936366">
        <w:t xml:space="preserve">części. </w:t>
      </w:r>
      <w:r w:rsidR="00F65CDB" w:rsidRPr="00936366">
        <w:t xml:space="preserve">Zamawiający przewiduje możliwość składania ofert częściowych. Wykonawca może złożyć ofertę na każdą z części zamówienia (tzn. złożyć ofertę na jedną lub </w:t>
      </w:r>
      <w:r w:rsidR="008E57C0" w:rsidRPr="00936366">
        <w:t>więcej</w:t>
      </w:r>
      <w:r w:rsidR="00F65CDB" w:rsidRPr="00936366">
        <w:t xml:space="preserve"> części zamówienia). </w:t>
      </w:r>
    </w:p>
    <w:p w14:paraId="274E1D81" w14:textId="77777777" w:rsidR="00E84420" w:rsidRPr="00936366" w:rsidRDefault="00381139" w:rsidP="00FF7146">
      <w:pPr>
        <w:pStyle w:val="Akapitzlist"/>
        <w:widowControl w:val="0"/>
        <w:numPr>
          <w:ilvl w:val="0"/>
          <w:numId w:val="21"/>
        </w:numPr>
        <w:tabs>
          <w:tab w:val="left" w:pos="284"/>
        </w:tabs>
        <w:overflowPunct w:val="0"/>
        <w:autoSpaceDE w:val="0"/>
        <w:autoSpaceDN w:val="0"/>
        <w:adjustRightInd w:val="0"/>
        <w:spacing w:before="120" w:after="120"/>
        <w:contextualSpacing w:val="0"/>
        <w:jc w:val="both"/>
        <w:textAlignment w:val="baseline"/>
      </w:pPr>
      <w:r w:rsidRPr="00936366">
        <w:t>Zamówienie obejmuje:</w:t>
      </w:r>
    </w:p>
    <w:p w14:paraId="39E8C0F6" w14:textId="1281F387" w:rsidR="00936366" w:rsidRPr="004836E2" w:rsidRDefault="00936366" w:rsidP="00936366">
      <w:pPr>
        <w:pStyle w:val="Akapitzlist"/>
        <w:widowControl w:val="0"/>
        <w:tabs>
          <w:tab w:val="left" w:pos="284"/>
        </w:tabs>
        <w:overflowPunct w:val="0"/>
        <w:autoSpaceDE w:val="0"/>
        <w:autoSpaceDN w:val="0"/>
        <w:adjustRightInd w:val="0"/>
        <w:spacing w:before="120" w:after="120"/>
        <w:ind w:left="0"/>
        <w:jc w:val="both"/>
        <w:textAlignment w:val="baseline"/>
        <w:rPr>
          <w:b/>
          <w:u w:val="single"/>
        </w:rPr>
      </w:pPr>
      <w:r w:rsidRPr="004836E2">
        <w:rPr>
          <w:b/>
          <w:u w:val="single"/>
        </w:rPr>
        <w:t xml:space="preserve">Część I - </w:t>
      </w:r>
      <w:r w:rsidR="00D10B85" w:rsidRPr="00D10B85">
        <w:rPr>
          <w:b/>
          <w:u w:val="single"/>
        </w:rPr>
        <w:t xml:space="preserve">Warsztaty w profesjonalnej palarni kawy </w:t>
      </w:r>
      <w:r w:rsidR="00D92F28">
        <w:rPr>
          <w:b/>
          <w:u w:val="single"/>
        </w:rPr>
        <w:t xml:space="preserve">posiadającej sieć kawiarni </w:t>
      </w:r>
      <w:r w:rsidR="00D10B85" w:rsidRPr="00D10B85">
        <w:rPr>
          <w:b/>
          <w:u w:val="single"/>
        </w:rPr>
        <w:t>oraz w kawiarni dla uczniów Zespołu Szkół Ponadpodstawowych w Wolinie</w:t>
      </w:r>
      <w:r w:rsidR="00113DDA">
        <w:rPr>
          <w:b/>
          <w:u w:val="single"/>
        </w:rPr>
        <w:t>.</w:t>
      </w:r>
    </w:p>
    <w:p w14:paraId="7F6E92D0" w14:textId="7EDB8586" w:rsidR="00D10B85" w:rsidRDefault="00D10B85" w:rsidP="00FF7146">
      <w:pPr>
        <w:pStyle w:val="Akapitzlist"/>
        <w:numPr>
          <w:ilvl w:val="0"/>
          <w:numId w:val="33"/>
        </w:numPr>
        <w:ind w:left="284" w:hanging="284"/>
        <w:jc w:val="both"/>
      </w:pPr>
      <w:bookmarkStart w:id="2" w:name="_Hlk86656270"/>
      <w:r w:rsidRPr="00D10B85">
        <w:lastRenderedPageBreak/>
        <w:t>Przedmiotem</w:t>
      </w:r>
      <w:r w:rsidR="00F448DC">
        <w:t xml:space="preserve"> zamówienia</w:t>
      </w:r>
      <w:r w:rsidRPr="00D10B85">
        <w:t xml:space="preserve"> jest przeprowadzenie jednodniow</w:t>
      </w:r>
      <w:r w:rsidR="00AE5239">
        <w:t>ego</w:t>
      </w:r>
      <w:r w:rsidRPr="00D10B85">
        <w:t xml:space="preserve"> warszta</w:t>
      </w:r>
      <w:r w:rsidR="00AE5239">
        <w:t>tu</w:t>
      </w:r>
      <w:r w:rsidRPr="00D10B85">
        <w:t xml:space="preserve"> w profesjonalnej palarni kawy oraz w kawiarni.</w:t>
      </w:r>
    </w:p>
    <w:p w14:paraId="75862ED3" w14:textId="77777777" w:rsidR="00D10B85" w:rsidRPr="00D10B85" w:rsidRDefault="00D10B85" w:rsidP="000A1641">
      <w:pPr>
        <w:pStyle w:val="Akapitzlist"/>
        <w:numPr>
          <w:ilvl w:val="0"/>
          <w:numId w:val="33"/>
        </w:numPr>
        <w:ind w:left="284" w:hanging="284"/>
        <w:jc w:val="both"/>
      </w:pPr>
      <w:r w:rsidRPr="00D10B85">
        <w:t xml:space="preserve">Celem warsztatów jest dostarczenie i poszerzenie umiejętności i kwalifikacji związanych z produkcją kawy wysokiej jakości, napojów na bazie kawy tzw. Cold Brew, oraz zdobycie wiedzy i umiejętności związanej z zarządzeniem siecią kawiarni. </w:t>
      </w:r>
    </w:p>
    <w:p w14:paraId="35CDD742" w14:textId="77777777" w:rsidR="00D10B85" w:rsidRDefault="00D10B85" w:rsidP="00FF7146">
      <w:pPr>
        <w:pStyle w:val="Akapitzlist"/>
        <w:numPr>
          <w:ilvl w:val="0"/>
          <w:numId w:val="33"/>
        </w:numPr>
        <w:ind w:left="284" w:hanging="284"/>
        <w:jc w:val="both"/>
      </w:pPr>
      <w:r>
        <w:t>Program warsztatów:</w:t>
      </w:r>
    </w:p>
    <w:p w14:paraId="34C7CC4E" w14:textId="054A180A" w:rsidR="00D10B85" w:rsidRDefault="00D10B85" w:rsidP="00FF7146">
      <w:pPr>
        <w:pStyle w:val="Akapitzlist"/>
        <w:numPr>
          <w:ilvl w:val="0"/>
          <w:numId w:val="34"/>
        </w:numPr>
        <w:jc w:val="both"/>
      </w:pPr>
      <w:r>
        <w:t xml:space="preserve">Zwiedzanie zakładu produkcyjnego, z omówieniem czynność związanych            </w:t>
      </w:r>
      <w:r w:rsidR="009E2D6B">
        <w:t xml:space="preserve">    </w:t>
      </w:r>
      <w:r w:rsidR="00453E01">
        <w:t xml:space="preserve">                          </w:t>
      </w:r>
      <w:r w:rsidR="009E2D6B">
        <w:t xml:space="preserve"> z </w:t>
      </w:r>
      <w:r>
        <w:t xml:space="preserve">kontraktowaniem i zamawianiem kawy zielonej, oraz logistyką produktów gotowych. </w:t>
      </w:r>
    </w:p>
    <w:p w14:paraId="6FF59131" w14:textId="77777777" w:rsidR="00D10B85" w:rsidRDefault="00D10B85" w:rsidP="00FF7146">
      <w:pPr>
        <w:pStyle w:val="Akapitzlist"/>
        <w:numPr>
          <w:ilvl w:val="0"/>
          <w:numId w:val="34"/>
        </w:numPr>
        <w:jc w:val="both"/>
      </w:pPr>
      <w:r>
        <w:t xml:space="preserve">Pokaz palenia kawy z prezentacją różnych metod dostarczania ciepła podczas palenia kawy i ich wpływ na smak gotowych produktów. </w:t>
      </w:r>
    </w:p>
    <w:p w14:paraId="3AD0023B" w14:textId="77777777" w:rsidR="00D10B85" w:rsidRDefault="00D10B85" w:rsidP="00FF7146">
      <w:pPr>
        <w:pStyle w:val="Akapitzlist"/>
        <w:numPr>
          <w:ilvl w:val="0"/>
          <w:numId w:val="34"/>
        </w:numPr>
        <w:jc w:val="both"/>
      </w:pPr>
      <w:r>
        <w:t xml:space="preserve">Pakowanie kawy – omówienie rożnych rodzajów opakowań i zasad działania urządzeń do pakowania. </w:t>
      </w:r>
    </w:p>
    <w:p w14:paraId="58F26DF8" w14:textId="77777777" w:rsidR="00D10B85" w:rsidRDefault="00D10B85" w:rsidP="00FF7146">
      <w:pPr>
        <w:pStyle w:val="Akapitzlist"/>
        <w:numPr>
          <w:ilvl w:val="0"/>
          <w:numId w:val="34"/>
        </w:numPr>
        <w:jc w:val="both"/>
      </w:pPr>
      <w:r>
        <w:t xml:space="preserve">Omówienie budowy linii i zasad wiązanych z produkcją cold brew. </w:t>
      </w:r>
    </w:p>
    <w:p w14:paraId="6771A972" w14:textId="77777777" w:rsidR="00D10B85" w:rsidRDefault="00D10B85" w:rsidP="00FF7146">
      <w:pPr>
        <w:pStyle w:val="Akapitzlist"/>
        <w:numPr>
          <w:ilvl w:val="0"/>
          <w:numId w:val="34"/>
        </w:numPr>
        <w:jc w:val="both"/>
      </w:pPr>
      <w:r>
        <w:t xml:space="preserve">Zwiedzanie nowoczesnej sieci kawiarni, omówienie procesów związanych z obsługą gości oraz HACCP, omówienie zasad projektowania kawiarni z podziałem na strefę obsługi i strefę konsumpcji. </w:t>
      </w:r>
    </w:p>
    <w:p w14:paraId="0E7E58E7" w14:textId="24710FD4" w:rsidR="00D10B85" w:rsidRDefault="009E2D6B" w:rsidP="00FF7146">
      <w:pPr>
        <w:pStyle w:val="Akapitzlist"/>
        <w:numPr>
          <w:ilvl w:val="0"/>
          <w:numId w:val="34"/>
        </w:numPr>
        <w:jc w:val="both"/>
      </w:pPr>
      <w:r>
        <w:t>P</w:t>
      </w:r>
      <w:r w:rsidR="00D10B85">
        <w:t xml:space="preserve">rezentacja menu i jego omówienie. </w:t>
      </w:r>
    </w:p>
    <w:p w14:paraId="20254B45" w14:textId="77777777" w:rsidR="00D10B85" w:rsidRDefault="00D10B85" w:rsidP="00FF7146">
      <w:pPr>
        <w:pStyle w:val="Akapitzlist"/>
        <w:numPr>
          <w:ilvl w:val="0"/>
          <w:numId w:val="34"/>
        </w:numPr>
        <w:jc w:val="both"/>
      </w:pPr>
      <w:r>
        <w:t xml:space="preserve">Prezentacja pt, Jak budować nowoczesną sieć kawiarni i nowoczesny Brend kawowy.  </w:t>
      </w:r>
    </w:p>
    <w:p w14:paraId="446E5F57" w14:textId="77777777" w:rsidR="00D10B85" w:rsidRPr="00D10B85" w:rsidRDefault="00D10B85" w:rsidP="00FF7146">
      <w:pPr>
        <w:pStyle w:val="Akapitzlist"/>
        <w:numPr>
          <w:ilvl w:val="0"/>
          <w:numId w:val="33"/>
        </w:numPr>
        <w:ind w:left="284" w:hanging="284"/>
      </w:pPr>
      <w:r w:rsidRPr="00D10B85">
        <w:t>Liczba warsztatów: 1</w:t>
      </w:r>
    </w:p>
    <w:p w14:paraId="155D449D" w14:textId="77777777" w:rsidR="00D10B85" w:rsidRPr="00D10B85" w:rsidRDefault="00D10B85" w:rsidP="00FF7146">
      <w:pPr>
        <w:pStyle w:val="Akapitzlist"/>
        <w:numPr>
          <w:ilvl w:val="0"/>
          <w:numId w:val="33"/>
        </w:numPr>
        <w:ind w:left="284" w:hanging="284"/>
      </w:pPr>
      <w:r w:rsidRPr="00D10B85">
        <w:t>Ilość uczestników/uczestniczek warsztatów łącznie: 10 uczniów oraz 1 nauczyciela.</w:t>
      </w:r>
    </w:p>
    <w:p w14:paraId="06CDF2B7" w14:textId="77777777" w:rsidR="00D10B85" w:rsidRPr="00D10B85" w:rsidRDefault="00D10B85" w:rsidP="00FF7146">
      <w:pPr>
        <w:pStyle w:val="Akapitzlist"/>
        <w:numPr>
          <w:ilvl w:val="0"/>
          <w:numId w:val="33"/>
        </w:numPr>
        <w:ind w:left="284" w:hanging="284"/>
      </w:pPr>
      <w:r w:rsidRPr="00D10B85">
        <w:t>Beneficjentem warsztatów są uczniowie Zespołu Szkół Ponadpodstawowych w Wolinie - uczestnicy projektu "Powiat Kamieński szkolnictwem zawodowym stoi".</w:t>
      </w:r>
    </w:p>
    <w:p w14:paraId="27F991E8" w14:textId="2857395C" w:rsidR="00E96375" w:rsidRPr="00E96375" w:rsidRDefault="00E96375" w:rsidP="00FF7146">
      <w:pPr>
        <w:pStyle w:val="Akapitzlist"/>
        <w:numPr>
          <w:ilvl w:val="0"/>
          <w:numId w:val="33"/>
        </w:numPr>
        <w:ind w:left="284" w:hanging="284"/>
      </w:pPr>
      <w:r w:rsidRPr="00E96375">
        <w:t>Planowany okres realizacji zamówienia: od daty podp</w:t>
      </w:r>
      <w:r>
        <w:t xml:space="preserve">isania umowy do 30 grudnia </w:t>
      </w:r>
      <w:r w:rsidRPr="00E96375">
        <w:t xml:space="preserve">2022 roku. </w:t>
      </w:r>
    </w:p>
    <w:p w14:paraId="798DAC6F" w14:textId="77777777" w:rsidR="00E96375" w:rsidRPr="00E96375" w:rsidRDefault="00E96375" w:rsidP="00FF7146">
      <w:pPr>
        <w:pStyle w:val="Akapitzlist"/>
        <w:numPr>
          <w:ilvl w:val="0"/>
          <w:numId w:val="33"/>
        </w:numPr>
        <w:ind w:left="284" w:hanging="284"/>
      </w:pPr>
      <w:r w:rsidRPr="00E96375">
        <w:t>Miejsce realizacji: warsztaty wyjazdowe w miejscu zaproponowanym przez Wykonawcę zgodnym z wymogami Zamawiającego.</w:t>
      </w:r>
    </w:p>
    <w:p w14:paraId="5F520E75" w14:textId="6D8DDAA5" w:rsidR="00E96375" w:rsidRDefault="00E96375" w:rsidP="00FF7146">
      <w:pPr>
        <w:pStyle w:val="Akapitzlist"/>
        <w:numPr>
          <w:ilvl w:val="0"/>
          <w:numId w:val="33"/>
        </w:numPr>
        <w:ind w:left="284" w:hanging="284"/>
        <w:jc w:val="both"/>
      </w:pPr>
      <w:r>
        <w:t>Zamawiający wymaga zapewnienia przez Wykonawcę możliwości zwiedzania Palarni kawy wyposażonej w:</w:t>
      </w:r>
    </w:p>
    <w:p w14:paraId="6A018E38" w14:textId="2F0F2D61" w:rsidR="00E96375" w:rsidRDefault="00E96375" w:rsidP="00FF7146">
      <w:pPr>
        <w:pStyle w:val="Akapitzlist"/>
        <w:numPr>
          <w:ilvl w:val="0"/>
          <w:numId w:val="35"/>
        </w:numPr>
        <w:jc w:val="both"/>
      </w:pPr>
      <w:r>
        <w:t>minimum 3 piece o różnych metodach dostarczania ciepła,</w:t>
      </w:r>
    </w:p>
    <w:p w14:paraId="58B9F3E0" w14:textId="61B8E585" w:rsidR="00E96375" w:rsidRDefault="00E96375" w:rsidP="00FF7146">
      <w:pPr>
        <w:pStyle w:val="Akapitzlist"/>
        <w:numPr>
          <w:ilvl w:val="0"/>
          <w:numId w:val="35"/>
        </w:numPr>
        <w:jc w:val="both"/>
      </w:pPr>
      <w:r>
        <w:t xml:space="preserve">maszyny pakujące w tym odważarkę półautomatyczną oraz w pełni automatyczną maszynę pakującą (formującą gotowe opakowania z folii), </w:t>
      </w:r>
    </w:p>
    <w:p w14:paraId="70CDCA0A" w14:textId="19DE7D61" w:rsidR="00E96375" w:rsidRDefault="00E96375" w:rsidP="00FF7146">
      <w:pPr>
        <w:pStyle w:val="Akapitzlist"/>
        <w:numPr>
          <w:ilvl w:val="0"/>
          <w:numId w:val="35"/>
        </w:numPr>
        <w:jc w:val="both"/>
      </w:pPr>
      <w:r>
        <w:t>linię do produkcji Cold Brew z pasteryzatorem przepływowym i automatyczną nalewarką, o wydajności dziennej min 10 000 butelek.</w:t>
      </w:r>
    </w:p>
    <w:p w14:paraId="6AA9908C" w14:textId="0688D8E8" w:rsidR="00E96375" w:rsidRDefault="00E96375" w:rsidP="00FF7146">
      <w:pPr>
        <w:pStyle w:val="Akapitzlist"/>
        <w:numPr>
          <w:ilvl w:val="0"/>
          <w:numId w:val="33"/>
        </w:numPr>
        <w:ind w:left="284" w:hanging="284"/>
        <w:jc w:val="both"/>
      </w:pPr>
      <w:r w:rsidRPr="00E96375">
        <w:t>Zamawiający wymaga również zapewnienia dostępu do min</w:t>
      </w:r>
      <w:r w:rsidR="00453E01">
        <w:t>.</w:t>
      </w:r>
      <w:r w:rsidRPr="00E96375">
        <w:t xml:space="preserve"> 3 lokali z nowoczesnej sieci kawiarni obejmującej min 15 lokali. </w:t>
      </w:r>
    </w:p>
    <w:p w14:paraId="1E24305E" w14:textId="6C54063B" w:rsidR="00E96375" w:rsidRPr="003C21B1" w:rsidRDefault="00E96375" w:rsidP="00E96375">
      <w:pPr>
        <w:pStyle w:val="Akapitzlist"/>
        <w:ind w:left="284"/>
        <w:jc w:val="both"/>
        <w:rPr>
          <w:b/>
        </w:rPr>
      </w:pPr>
      <w:r w:rsidRPr="003C21B1">
        <w:rPr>
          <w:b/>
        </w:rPr>
        <w:t>UWAGA! Wykonawca wraz z ofertą złoży jako przedmiotowy środek dowodowy listę Palarni kawy – zgodnie z wymaganiami określonymi w pkt i) oraz listę sieci kawiarni wraz z lokalami, każdej z nich – zgodnie z wymaganiami określonymi w pkt j).</w:t>
      </w:r>
    </w:p>
    <w:p w14:paraId="590EC02B" w14:textId="272001E4" w:rsidR="00D10B85" w:rsidRDefault="003C21B1" w:rsidP="003C21B1">
      <w:pPr>
        <w:pStyle w:val="Akapitzlist"/>
        <w:ind w:left="284"/>
        <w:jc w:val="both"/>
        <w:rPr>
          <w:u w:val="single"/>
        </w:rPr>
      </w:pPr>
      <w:r w:rsidRPr="00453E01">
        <w:rPr>
          <w:b/>
          <w:u w:val="single"/>
        </w:rPr>
        <w:t>Ponadto, Zamawiający zastrzega sobie prawo do sprawdzenia, na etapie realizacji umowy, warunków lokalowo-gastronomicznych, jak również spełnienia tych warunków w całości co do wymogów stawianych Wykonawcy przez Zamawiającego poprzez ocenę zdjęć wykonanych przez opiekuna uczniów i/lub bezpośrednią kontrolę Zamawiającego (dostępnego na miejscu przez czas trwania warsztatów</w:t>
      </w:r>
      <w:r w:rsidRPr="003C21B1">
        <w:rPr>
          <w:u w:val="single"/>
        </w:rPr>
        <w:t>).</w:t>
      </w:r>
    </w:p>
    <w:p w14:paraId="74CF5F9F" w14:textId="59686ABD" w:rsidR="00113DDA" w:rsidRPr="00113DDA" w:rsidRDefault="00113DDA" w:rsidP="00FF7146">
      <w:pPr>
        <w:pStyle w:val="Akapitzlist"/>
        <w:numPr>
          <w:ilvl w:val="0"/>
          <w:numId w:val="33"/>
        </w:numPr>
        <w:ind w:left="284" w:hanging="284"/>
      </w:pPr>
      <w:r w:rsidRPr="00113DDA">
        <w:t>Zamawiający wymaga zapewnieni</w:t>
      </w:r>
      <w:r w:rsidR="00453E01">
        <w:t>a</w:t>
      </w:r>
      <w:r w:rsidRPr="00113DDA">
        <w:t xml:space="preserve"> przez Wykonawcę śniadania oraz obiadu dla każdego uczestnika oraz opiekuna.</w:t>
      </w:r>
    </w:p>
    <w:p w14:paraId="310E71E3" w14:textId="225F6B25" w:rsidR="00113DDA" w:rsidRPr="00113DDA" w:rsidRDefault="00113DDA" w:rsidP="00FF7146">
      <w:pPr>
        <w:pStyle w:val="Akapitzlist"/>
        <w:numPr>
          <w:ilvl w:val="0"/>
          <w:numId w:val="33"/>
        </w:numPr>
        <w:ind w:left="284" w:hanging="284"/>
        <w:jc w:val="both"/>
      </w:pPr>
      <w:r w:rsidRPr="00113DDA">
        <w:t>Zamawiający wymaga zapewnieni</w:t>
      </w:r>
      <w:r w:rsidR="00453E01">
        <w:t>a</w:t>
      </w:r>
      <w:r w:rsidRPr="00113DDA">
        <w:t xml:space="preserve"> przez Wykonawcę noclegu na dzień przed realizacją warsztatów. Uczestnicy oraz opiekun przyj</w:t>
      </w:r>
      <w:r w:rsidR="00F448DC">
        <w:t>adą</w:t>
      </w:r>
      <w:r w:rsidRPr="00113DDA">
        <w:t xml:space="preserve"> do miejscowości, w której zorganizowane zostaną warsztaty w przeddzień zajęć. Ma to zapewnić komfort związany z pełnym wypoczynkiem przed warsztatami. Zamawiający wymaga, aby uczestnicy </w:t>
      </w:r>
      <w:r w:rsidR="00F448DC">
        <w:t>zakwaterowani</w:t>
      </w:r>
      <w:r w:rsidRPr="00113DDA">
        <w:t xml:space="preserve"> zostali w pokojach dwuosobowych z prywa</w:t>
      </w:r>
      <w:r>
        <w:t xml:space="preserve">tną łazienką, </w:t>
      </w:r>
      <w:r w:rsidRPr="00113DDA">
        <w:t>a opiekun w pokoju jednoosobowym z prywatną łazienką.</w:t>
      </w:r>
    </w:p>
    <w:p w14:paraId="11F558C1" w14:textId="7494D9A7" w:rsidR="00113DDA" w:rsidRPr="00113DDA" w:rsidRDefault="00113DDA" w:rsidP="00FF7146">
      <w:pPr>
        <w:pStyle w:val="Akapitzlist"/>
        <w:numPr>
          <w:ilvl w:val="0"/>
          <w:numId w:val="33"/>
        </w:numPr>
        <w:ind w:left="284" w:hanging="284"/>
      </w:pPr>
      <w:r w:rsidRPr="00113DDA">
        <w:lastRenderedPageBreak/>
        <w:t>Zamawiający wymaga zapewnieni</w:t>
      </w:r>
      <w:r w:rsidR="00453E01">
        <w:t>a</w:t>
      </w:r>
      <w:r w:rsidRPr="00113DDA">
        <w:t xml:space="preserve"> przez Wykonawcę transportu (autokaru) dla uczestników projektu na trasie głównej tj.: budynek szkoły </w:t>
      </w:r>
      <w:r w:rsidR="00F448DC">
        <w:t>–</w:t>
      </w:r>
      <w:r w:rsidRPr="00113DDA">
        <w:t xml:space="preserve"> miejsce warsztatów, miejsce warsztatów - budynek szkoły. Ponadto usługa transportowa musi obejmować: dowóz uczestników do hotelu w przed dzień warsztatów: dowóz uczestników z hotelu do miejsca warsztatów.</w:t>
      </w:r>
    </w:p>
    <w:bookmarkEnd w:id="2"/>
    <w:p w14:paraId="24EB252C" w14:textId="6AA3C014" w:rsidR="00936366" w:rsidRPr="00936366" w:rsidRDefault="00936366" w:rsidP="00936366">
      <w:pPr>
        <w:pStyle w:val="Akapitzlist"/>
        <w:widowControl w:val="0"/>
        <w:tabs>
          <w:tab w:val="left" w:pos="284"/>
        </w:tabs>
        <w:overflowPunct w:val="0"/>
        <w:autoSpaceDE w:val="0"/>
        <w:autoSpaceDN w:val="0"/>
        <w:adjustRightInd w:val="0"/>
        <w:spacing w:before="120" w:after="120"/>
        <w:ind w:left="0"/>
        <w:jc w:val="both"/>
        <w:textAlignment w:val="baseline"/>
      </w:pPr>
    </w:p>
    <w:p w14:paraId="1793D006" w14:textId="603AE489" w:rsidR="00113DDA" w:rsidRDefault="00936366" w:rsidP="00113DDA">
      <w:pPr>
        <w:pStyle w:val="Akapitzlist"/>
        <w:widowControl w:val="0"/>
        <w:tabs>
          <w:tab w:val="left" w:pos="284"/>
        </w:tabs>
        <w:overflowPunct w:val="0"/>
        <w:autoSpaceDE w:val="0"/>
        <w:autoSpaceDN w:val="0"/>
        <w:adjustRightInd w:val="0"/>
        <w:spacing w:before="120" w:after="120"/>
        <w:ind w:left="0"/>
        <w:jc w:val="both"/>
        <w:textAlignment w:val="baseline"/>
        <w:rPr>
          <w:b/>
          <w:u w:val="single"/>
        </w:rPr>
      </w:pPr>
      <w:r w:rsidRPr="00936366">
        <w:rPr>
          <w:b/>
          <w:u w:val="single"/>
        </w:rPr>
        <w:t xml:space="preserve">Część </w:t>
      </w:r>
      <w:r w:rsidR="00634985">
        <w:rPr>
          <w:b/>
          <w:u w:val="single"/>
        </w:rPr>
        <w:t>I</w:t>
      </w:r>
      <w:r w:rsidR="003D30DF">
        <w:rPr>
          <w:b/>
          <w:u w:val="single"/>
        </w:rPr>
        <w:t>I</w:t>
      </w:r>
      <w:r w:rsidRPr="00936366">
        <w:rPr>
          <w:b/>
          <w:u w:val="single"/>
        </w:rPr>
        <w:t xml:space="preserve"> - </w:t>
      </w:r>
      <w:r w:rsidR="00113DDA" w:rsidRPr="00113DDA">
        <w:rPr>
          <w:b/>
          <w:u w:val="single"/>
        </w:rPr>
        <w:t xml:space="preserve">Warsztaty w profesjonalnej palarni kawy </w:t>
      </w:r>
      <w:r w:rsidR="00D92F28">
        <w:rPr>
          <w:b/>
          <w:u w:val="single"/>
        </w:rPr>
        <w:t xml:space="preserve">posiadającej sieć kawiarni </w:t>
      </w:r>
      <w:r w:rsidR="00113DDA" w:rsidRPr="00113DDA">
        <w:rPr>
          <w:b/>
          <w:u w:val="single"/>
        </w:rPr>
        <w:t>oraz w kawiarni dla uczniów Zespołu Szkół Ponadpodstawowych im. Stanisława Staszica w Kamieniu Pomorskim</w:t>
      </w:r>
      <w:r w:rsidR="00113DDA">
        <w:rPr>
          <w:b/>
          <w:u w:val="single"/>
        </w:rPr>
        <w:t>.</w:t>
      </w:r>
      <w:r w:rsidR="00113DDA" w:rsidRPr="00113DDA">
        <w:rPr>
          <w:b/>
          <w:u w:val="single"/>
        </w:rPr>
        <w:t xml:space="preserve"> </w:t>
      </w:r>
    </w:p>
    <w:p w14:paraId="48C70598" w14:textId="245A6DE1" w:rsidR="00113DDA" w:rsidRPr="00113DDA" w:rsidRDefault="00113DDA" w:rsidP="00FF7146">
      <w:pPr>
        <w:pStyle w:val="Akapitzlist"/>
        <w:numPr>
          <w:ilvl w:val="0"/>
          <w:numId w:val="22"/>
        </w:numPr>
        <w:ind w:left="284" w:hanging="284"/>
        <w:jc w:val="both"/>
      </w:pPr>
      <w:r w:rsidRPr="00113DDA">
        <w:t xml:space="preserve">Przedmiotem </w:t>
      </w:r>
      <w:r w:rsidR="00F448DC">
        <w:t xml:space="preserve">zamówienia </w:t>
      </w:r>
      <w:r w:rsidRPr="00113DDA">
        <w:t>jest przeprowadzenie jednodniow</w:t>
      </w:r>
      <w:r w:rsidR="00AE5239">
        <w:t>ego</w:t>
      </w:r>
      <w:r w:rsidRPr="00113DDA">
        <w:t xml:space="preserve"> warsztat</w:t>
      </w:r>
      <w:r w:rsidR="00AE5239">
        <w:t>u</w:t>
      </w:r>
      <w:r w:rsidRPr="00113DDA">
        <w:t xml:space="preserve"> w profesjonalnej palarni kawy oraz w kawiarni.</w:t>
      </w:r>
    </w:p>
    <w:p w14:paraId="2594C88A" w14:textId="77777777" w:rsidR="00113DDA" w:rsidRPr="00113DDA" w:rsidRDefault="00113DDA" w:rsidP="00FF7146">
      <w:pPr>
        <w:pStyle w:val="Akapitzlist"/>
        <w:numPr>
          <w:ilvl w:val="0"/>
          <w:numId w:val="22"/>
        </w:numPr>
        <w:ind w:left="284" w:hanging="284"/>
        <w:jc w:val="both"/>
      </w:pPr>
      <w:r w:rsidRPr="00113DDA">
        <w:t xml:space="preserve">Celem warsztatów jest dostarczenie i poszerzenie umiejętności i kwalifikacji związanych z produkcją kawy wysokiej jakości, napojów na bazie kawy tzw. Cold Brew, oraz zdobycie wiedzy i umiejętności związanej z zarządzeniem siecią kawiarni. </w:t>
      </w:r>
    </w:p>
    <w:p w14:paraId="372B68F5" w14:textId="77777777" w:rsidR="00113DDA" w:rsidRDefault="00113DDA" w:rsidP="00FF7146">
      <w:pPr>
        <w:pStyle w:val="Akapitzlist"/>
        <w:widowControl w:val="0"/>
        <w:numPr>
          <w:ilvl w:val="0"/>
          <w:numId w:val="22"/>
        </w:numPr>
        <w:tabs>
          <w:tab w:val="left" w:pos="284"/>
        </w:tabs>
        <w:overflowPunct w:val="0"/>
        <w:autoSpaceDE w:val="0"/>
        <w:autoSpaceDN w:val="0"/>
        <w:adjustRightInd w:val="0"/>
        <w:spacing w:before="120" w:after="120"/>
        <w:ind w:hanging="720"/>
        <w:jc w:val="both"/>
        <w:textAlignment w:val="baseline"/>
      </w:pPr>
      <w:r>
        <w:t>Program warsztatów:</w:t>
      </w:r>
    </w:p>
    <w:p w14:paraId="1766600A" w14:textId="77777777" w:rsidR="00113DDA" w:rsidRDefault="00113DDA" w:rsidP="00FF7146">
      <w:pPr>
        <w:pStyle w:val="Akapitzlist"/>
        <w:widowControl w:val="0"/>
        <w:numPr>
          <w:ilvl w:val="0"/>
          <w:numId w:val="36"/>
        </w:numPr>
        <w:tabs>
          <w:tab w:val="left" w:pos="284"/>
        </w:tabs>
        <w:overflowPunct w:val="0"/>
        <w:autoSpaceDE w:val="0"/>
        <w:autoSpaceDN w:val="0"/>
        <w:adjustRightInd w:val="0"/>
        <w:spacing w:before="120" w:after="120"/>
        <w:jc w:val="both"/>
        <w:textAlignment w:val="baseline"/>
      </w:pPr>
      <w:r>
        <w:t xml:space="preserve">Zwiedzanie zakładu produkcyjnego, z omówieniem czynność związanych                 z kontraktowaniem i zamawianiem kawy zielonej, oraz logistyką produktów gotowych. </w:t>
      </w:r>
    </w:p>
    <w:p w14:paraId="4D7F1BBA" w14:textId="77777777" w:rsidR="00113DDA" w:rsidRDefault="00113DDA" w:rsidP="00FF7146">
      <w:pPr>
        <w:pStyle w:val="Akapitzlist"/>
        <w:widowControl w:val="0"/>
        <w:numPr>
          <w:ilvl w:val="0"/>
          <w:numId w:val="36"/>
        </w:numPr>
        <w:tabs>
          <w:tab w:val="left" w:pos="284"/>
        </w:tabs>
        <w:overflowPunct w:val="0"/>
        <w:autoSpaceDE w:val="0"/>
        <w:autoSpaceDN w:val="0"/>
        <w:adjustRightInd w:val="0"/>
        <w:spacing w:before="120" w:after="120"/>
        <w:jc w:val="both"/>
        <w:textAlignment w:val="baseline"/>
      </w:pPr>
      <w:r>
        <w:t xml:space="preserve">Pokaz palenia kawy z prezentacją różnych metod dostarczania ciepła podczas palenia kawy i ich wpływ na smak gotowych produktów. </w:t>
      </w:r>
    </w:p>
    <w:p w14:paraId="20577BF9" w14:textId="77777777" w:rsidR="00113DDA" w:rsidRDefault="00113DDA" w:rsidP="00FF7146">
      <w:pPr>
        <w:pStyle w:val="Akapitzlist"/>
        <w:widowControl w:val="0"/>
        <w:numPr>
          <w:ilvl w:val="0"/>
          <w:numId w:val="36"/>
        </w:numPr>
        <w:tabs>
          <w:tab w:val="left" w:pos="284"/>
        </w:tabs>
        <w:overflowPunct w:val="0"/>
        <w:autoSpaceDE w:val="0"/>
        <w:autoSpaceDN w:val="0"/>
        <w:adjustRightInd w:val="0"/>
        <w:spacing w:before="120" w:after="120"/>
        <w:jc w:val="both"/>
        <w:textAlignment w:val="baseline"/>
      </w:pPr>
      <w:r>
        <w:t xml:space="preserve">Pakowanie kawy – omówienie rożnych rodzajów opakowań i zasad działania urządzeń do pakowania. </w:t>
      </w:r>
    </w:p>
    <w:p w14:paraId="573BCB49" w14:textId="77777777" w:rsidR="00113DDA" w:rsidRDefault="00113DDA" w:rsidP="00FF7146">
      <w:pPr>
        <w:pStyle w:val="Akapitzlist"/>
        <w:widowControl w:val="0"/>
        <w:numPr>
          <w:ilvl w:val="0"/>
          <w:numId w:val="36"/>
        </w:numPr>
        <w:tabs>
          <w:tab w:val="left" w:pos="284"/>
        </w:tabs>
        <w:overflowPunct w:val="0"/>
        <w:autoSpaceDE w:val="0"/>
        <w:autoSpaceDN w:val="0"/>
        <w:adjustRightInd w:val="0"/>
        <w:spacing w:before="120" w:after="120"/>
        <w:jc w:val="both"/>
        <w:textAlignment w:val="baseline"/>
      </w:pPr>
      <w:r>
        <w:t xml:space="preserve">Omówienie budowy linii i zasad wiązanych z produkcją cold brew. </w:t>
      </w:r>
    </w:p>
    <w:p w14:paraId="2BF28277" w14:textId="77777777" w:rsidR="00113DDA" w:rsidRDefault="00113DDA" w:rsidP="00FF7146">
      <w:pPr>
        <w:pStyle w:val="Akapitzlist"/>
        <w:widowControl w:val="0"/>
        <w:numPr>
          <w:ilvl w:val="0"/>
          <w:numId w:val="36"/>
        </w:numPr>
        <w:tabs>
          <w:tab w:val="left" w:pos="284"/>
        </w:tabs>
        <w:overflowPunct w:val="0"/>
        <w:autoSpaceDE w:val="0"/>
        <w:autoSpaceDN w:val="0"/>
        <w:adjustRightInd w:val="0"/>
        <w:spacing w:before="120" w:after="120"/>
        <w:jc w:val="both"/>
        <w:textAlignment w:val="baseline"/>
      </w:pPr>
      <w:r>
        <w:t xml:space="preserve">Zwiedzanie nowoczesnej sieci kawiarni, omówienie procesów związanych z obsługą gości oraz HACCP, omówienie zasad projektowania kawiarni z podziałem na strefę obsługi i strefę konsumpcji. </w:t>
      </w:r>
    </w:p>
    <w:p w14:paraId="1183EBFF" w14:textId="77777777" w:rsidR="00113DDA" w:rsidRDefault="00113DDA" w:rsidP="00FF7146">
      <w:pPr>
        <w:pStyle w:val="Akapitzlist"/>
        <w:widowControl w:val="0"/>
        <w:numPr>
          <w:ilvl w:val="0"/>
          <w:numId w:val="36"/>
        </w:numPr>
        <w:tabs>
          <w:tab w:val="left" w:pos="284"/>
        </w:tabs>
        <w:overflowPunct w:val="0"/>
        <w:autoSpaceDE w:val="0"/>
        <w:autoSpaceDN w:val="0"/>
        <w:adjustRightInd w:val="0"/>
        <w:spacing w:before="120" w:after="120"/>
        <w:jc w:val="both"/>
        <w:textAlignment w:val="baseline"/>
      </w:pPr>
      <w:r>
        <w:t xml:space="preserve">prezentacja menu i jego omówienie. </w:t>
      </w:r>
    </w:p>
    <w:p w14:paraId="0D01442C" w14:textId="77777777" w:rsidR="00113DDA" w:rsidRDefault="00113DDA" w:rsidP="00FF7146">
      <w:pPr>
        <w:pStyle w:val="Akapitzlist"/>
        <w:widowControl w:val="0"/>
        <w:numPr>
          <w:ilvl w:val="0"/>
          <w:numId w:val="36"/>
        </w:numPr>
        <w:tabs>
          <w:tab w:val="left" w:pos="284"/>
        </w:tabs>
        <w:overflowPunct w:val="0"/>
        <w:autoSpaceDE w:val="0"/>
        <w:autoSpaceDN w:val="0"/>
        <w:adjustRightInd w:val="0"/>
        <w:spacing w:before="120" w:after="120"/>
        <w:jc w:val="both"/>
        <w:textAlignment w:val="baseline"/>
      </w:pPr>
      <w:r>
        <w:t xml:space="preserve">Prezentacja pt, Jak budować nowoczesną sieć kawiarni i nowoczesny Brend kawowy.  </w:t>
      </w:r>
    </w:p>
    <w:p w14:paraId="02B56DCA" w14:textId="77777777" w:rsidR="00113DDA" w:rsidRPr="00113DDA" w:rsidRDefault="00113DDA" w:rsidP="00FF7146">
      <w:pPr>
        <w:pStyle w:val="Akapitzlist"/>
        <w:numPr>
          <w:ilvl w:val="0"/>
          <w:numId w:val="22"/>
        </w:numPr>
        <w:ind w:left="284" w:hanging="284"/>
      </w:pPr>
      <w:r w:rsidRPr="00113DDA">
        <w:t>Liczba warsztatów: 1</w:t>
      </w:r>
    </w:p>
    <w:p w14:paraId="101FA164" w14:textId="77777777" w:rsidR="00525DAE" w:rsidRPr="00525DAE" w:rsidRDefault="00525DAE" w:rsidP="00FF7146">
      <w:pPr>
        <w:pStyle w:val="Akapitzlist"/>
        <w:numPr>
          <w:ilvl w:val="0"/>
          <w:numId w:val="22"/>
        </w:numPr>
        <w:ind w:left="284" w:hanging="284"/>
      </w:pPr>
      <w:r w:rsidRPr="00525DAE">
        <w:t>Ilość uczestników/uczestniczek warsztatów łącznie: 20 uczniów oraz 2 nauczycieli.</w:t>
      </w:r>
    </w:p>
    <w:p w14:paraId="5BA0D88A" w14:textId="1BE5A99E" w:rsidR="00525DAE" w:rsidRPr="00525DAE" w:rsidRDefault="00525DAE" w:rsidP="00FF7146">
      <w:pPr>
        <w:pStyle w:val="Akapitzlist"/>
        <w:numPr>
          <w:ilvl w:val="0"/>
          <w:numId w:val="22"/>
        </w:numPr>
        <w:ind w:left="284" w:hanging="284"/>
        <w:jc w:val="both"/>
      </w:pPr>
      <w:r w:rsidRPr="00525DAE">
        <w:t>Beneficjentem warsztatów są uczniowie Zespołu Szkół Ponadpo</w:t>
      </w:r>
      <w:r>
        <w:t xml:space="preserve">dstawowych im. </w:t>
      </w:r>
      <w:r w:rsidRPr="00525DAE">
        <w:t>Stanisława Staszica w Kamieniu Pomorskim - uczestnicy projektu "Powiat Kamieński szkolnictwem zawodowym stoi".</w:t>
      </w:r>
    </w:p>
    <w:p w14:paraId="011B8639" w14:textId="7D88CCE1" w:rsidR="00525DAE" w:rsidRPr="00525DAE" w:rsidRDefault="00525DAE" w:rsidP="00FF7146">
      <w:pPr>
        <w:pStyle w:val="Akapitzlist"/>
        <w:numPr>
          <w:ilvl w:val="0"/>
          <w:numId w:val="22"/>
        </w:numPr>
        <w:ind w:left="284" w:hanging="284"/>
      </w:pPr>
      <w:r w:rsidRPr="00525DAE">
        <w:t>Planowany okres realizacji zamówienia: od daty podp</w:t>
      </w:r>
      <w:r>
        <w:t xml:space="preserve">isania umowy do 30 grudnia </w:t>
      </w:r>
      <w:r w:rsidRPr="00525DAE">
        <w:t xml:space="preserve">2022 roku. </w:t>
      </w:r>
    </w:p>
    <w:p w14:paraId="78C7CBB4" w14:textId="77777777" w:rsidR="00525DAE" w:rsidRPr="00525DAE" w:rsidRDefault="00525DAE" w:rsidP="00FF7146">
      <w:pPr>
        <w:pStyle w:val="Akapitzlist"/>
        <w:numPr>
          <w:ilvl w:val="0"/>
          <w:numId w:val="22"/>
        </w:numPr>
        <w:ind w:left="284" w:hanging="284"/>
        <w:jc w:val="both"/>
      </w:pPr>
      <w:r w:rsidRPr="00525DAE">
        <w:t>Miejsce realizacji: warsztaty wyjazdowe w miejscu zaproponowanym przez Wykonawcę zgodnym z wymogami Zamawiającego.</w:t>
      </w:r>
    </w:p>
    <w:p w14:paraId="15A4CEAC" w14:textId="2F80920E" w:rsidR="00525DAE" w:rsidRPr="00525DAE" w:rsidRDefault="00525DAE" w:rsidP="00FF7146">
      <w:pPr>
        <w:pStyle w:val="Akapitzlist"/>
        <w:numPr>
          <w:ilvl w:val="0"/>
          <w:numId w:val="22"/>
        </w:numPr>
        <w:ind w:left="284" w:hanging="284"/>
        <w:jc w:val="both"/>
      </w:pPr>
      <w:r w:rsidRPr="00525DAE">
        <w:t>Zamawiający wymaga zapewnienia przez Wykonawcę Moż</w:t>
      </w:r>
      <w:r>
        <w:t xml:space="preserve">liwości zwiedzania Palarni kawy </w:t>
      </w:r>
      <w:r w:rsidRPr="00525DAE">
        <w:t>wyposażonej w:</w:t>
      </w:r>
    </w:p>
    <w:p w14:paraId="382FFCCC" w14:textId="7BA27ED0" w:rsidR="00525DAE" w:rsidRDefault="00525DAE" w:rsidP="00525DAE">
      <w:pPr>
        <w:pStyle w:val="Akapitzlist"/>
        <w:widowControl w:val="0"/>
        <w:tabs>
          <w:tab w:val="left" w:pos="284"/>
        </w:tabs>
        <w:overflowPunct w:val="0"/>
        <w:autoSpaceDE w:val="0"/>
        <w:autoSpaceDN w:val="0"/>
        <w:adjustRightInd w:val="0"/>
        <w:spacing w:before="120" w:after="120"/>
        <w:ind w:left="284" w:firstLine="142"/>
        <w:jc w:val="both"/>
        <w:textAlignment w:val="baseline"/>
      </w:pPr>
      <w:r>
        <w:t>1)</w:t>
      </w:r>
      <w:r>
        <w:tab/>
        <w:t>minimum 3 piece o różnych metodach dostarczania ciepła,</w:t>
      </w:r>
    </w:p>
    <w:p w14:paraId="2401EE82" w14:textId="47C826C1" w:rsidR="00525DAE" w:rsidRDefault="00525DAE" w:rsidP="00525DAE">
      <w:pPr>
        <w:pStyle w:val="Akapitzlist"/>
        <w:widowControl w:val="0"/>
        <w:tabs>
          <w:tab w:val="left" w:pos="284"/>
        </w:tabs>
        <w:overflowPunct w:val="0"/>
        <w:autoSpaceDE w:val="0"/>
        <w:autoSpaceDN w:val="0"/>
        <w:adjustRightInd w:val="0"/>
        <w:spacing w:before="120" w:after="120"/>
        <w:ind w:left="709" w:hanging="283"/>
        <w:jc w:val="both"/>
        <w:textAlignment w:val="baseline"/>
      </w:pPr>
      <w:r>
        <w:t>2)</w:t>
      </w:r>
      <w:r>
        <w:tab/>
        <w:t xml:space="preserve">maszyny pakujące w tym odważarkę półautomatyczną oraz w pełni automatyczną maszynę pakującą (formującą gotowe opakowania z folii), </w:t>
      </w:r>
    </w:p>
    <w:p w14:paraId="52644787" w14:textId="38BE2A85" w:rsidR="00525DAE" w:rsidRDefault="00525DAE" w:rsidP="00525DAE">
      <w:pPr>
        <w:pStyle w:val="Akapitzlist"/>
        <w:widowControl w:val="0"/>
        <w:tabs>
          <w:tab w:val="left" w:pos="709"/>
        </w:tabs>
        <w:overflowPunct w:val="0"/>
        <w:autoSpaceDE w:val="0"/>
        <w:autoSpaceDN w:val="0"/>
        <w:adjustRightInd w:val="0"/>
        <w:spacing w:before="120" w:after="120"/>
        <w:ind w:left="709" w:hanging="283"/>
        <w:jc w:val="both"/>
        <w:textAlignment w:val="baseline"/>
      </w:pPr>
      <w:r>
        <w:t>3)</w:t>
      </w:r>
      <w:r>
        <w:tab/>
        <w:t>linię do produkcji Cold Brew z pasteryzatorem przepływowym i automatyczną nalewarką, o wydajności dziennej min 10 000 butelek.</w:t>
      </w:r>
    </w:p>
    <w:p w14:paraId="7271F2B3" w14:textId="34C335C4" w:rsidR="00525DAE" w:rsidRDefault="001850E2" w:rsidP="00525DAE">
      <w:pPr>
        <w:pStyle w:val="Akapitzlist"/>
        <w:widowControl w:val="0"/>
        <w:tabs>
          <w:tab w:val="left" w:pos="709"/>
        </w:tabs>
        <w:overflowPunct w:val="0"/>
        <w:autoSpaceDE w:val="0"/>
        <w:autoSpaceDN w:val="0"/>
        <w:adjustRightInd w:val="0"/>
        <w:spacing w:before="120" w:after="120"/>
        <w:ind w:left="284" w:hanging="284"/>
        <w:jc w:val="both"/>
        <w:textAlignment w:val="baseline"/>
      </w:pPr>
      <w:r>
        <w:t>j</w:t>
      </w:r>
      <w:r w:rsidR="00525DAE">
        <w:t xml:space="preserve">) </w:t>
      </w:r>
      <w:r w:rsidR="00525DAE" w:rsidRPr="00525DAE">
        <w:t>Zamawiający wymaga również zapewnienia dostępu do min 3 lokali z nowoczesnej sieci kawiarni obejmującej min 15 lokali.</w:t>
      </w:r>
    </w:p>
    <w:p w14:paraId="6480511E" w14:textId="77777777" w:rsidR="00525DAE" w:rsidRPr="003C21B1" w:rsidRDefault="00525DAE" w:rsidP="00525DAE">
      <w:pPr>
        <w:pStyle w:val="Akapitzlist"/>
        <w:ind w:left="284"/>
        <w:jc w:val="both"/>
        <w:rPr>
          <w:b/>
        </w:rPr>
      </w:pPr>
      <w:r w:rsidRPr="003C21B1">
        <w:rPr>
          <w:b/>
        </w:rPr>
        <w:t>UWAGA! Wykonawca wraz z ofertą złoży jako przedmiotowy środek dowodowy listę Palarni kawy – zgodnie z wymaganiami określonymi w pkt i) oraz listę sieci kawiarni wraz z lokalami, każdej z nich – zgodnie z wymaganiami określonymi w pkt j).</w:t>
      </w:r>
    </w:p>
    <w:p w14:paraId="29B4DA58" w14:textId="77777777" w:rsidR="00525DAE" w:rsidRPr="00453E01" w:rsidRDefault="00525DAE" w:rsidP="00525DAE">
      <w:pPr>
        <w:pStyle w:val="Akapitzlist"/>
        <w:ind w:left="284"/>
        <w:jc w:val="both"/>
        <w:rPr>
          <w:b/>
          <w:u w:val="single"/>
        </w:rPr>
      </w:pPr>
      <w:r w:rsidRPr="00453E01">
        <w:rPr>
          <w:b/>
          <w:u w:val="single"/>
        </w:rPr>
        <w:t>Ponadto, Zamawiający zastrzega sobie prawo do sprawdzenia, na etapie realizacji umowy, warunków lokalowo-gastronomicznych, jak również spełnienia tych warunków w całości co do wymogów stawianych Wykonawcy przez Zamawiającego poprzez ocenę zdjęć wykonanych przez opiekuna uczniów i/lub bezpośrednią kontrolę Zamawiającego (dostępnego na miejscu przez czas trwania warsztatów).</w:t>
      </w:r>
    </w:p>
    <w:p w14:paraId="634AB532" w14:textId="32D1BC32" w:rsidR="00525DAE" w:rsidRPr="00525DAE" w:rsidRDefault="00525DAE" w:rsidP="00FF7146">
      <w:pPr>
        <w:pStyle w:val="Akapitzlist"/>
        <w:numPr>
          <w:ilvl w:val="0"/>
          <w:numId w:val="39"/>
        </w:numPr>
        <w:ind w:left="284" w:hanging="284"/>
      </w:pPr>
      <w:r w:rsidRPr="00525DAE">
        <w:lastRenderedPageBreak/>
        <w:t>Zamawiający wymaga zapewnieni</w:t>
      </w:r>
      <w:r w:rsidR="00453E01">
        <w:t>a</w:t>
      </w:r>
      <w:r w:rsidRPr="00525DAE">
        <w:t xml:space="preserve"> przez Wykonawcę śniadania oraz obiadu dla każdego uczestnika oraz opiekuna.</w:t>
      </w:r>
    </w:p>
    <w:p w14:paraId="6C78F612" w14:textId="629C1A41" w:rsidR="00525DAE" w:rsidRPr="00525DAE" w:rsidRDefault="00525DAE" w:rsidP="00FF7146">
      <w:pPr>
        <w:pStyle w:val="Akapitzlist"/>
        <w:numPr>
          <w:ilvl w:val="0"/>
          <w:numId w:val="39"/>
        </w:numPr>
        <w:ind w:left="284" w:hanging="284"/>
        <w:jc w:val="both"/>
      </w:pPr>
      <w:r w:rsidRPr="00525DAE">
        <w:t>Zamawiający wymaga zapewnieni</w:t>
      </w:r>
      <w:r w:rsidR="00453E01">
        <w:t>a</w:t>
      </w:r>
      <w:r w:rsidRPr="00525DAE">
        <w:t xml:space="preserve"> przez Wykonawcę noclegu na dzień przed realizacją warsztatów. Uczestnicy oraz opiekun przyj</w:t>
      </w:r>
      <w:r w:rsidR="00F448DC">
        <w:t>ad</w:t>
      </w:r>
      <w:r w:rsidRPr="00525DAE">
        <w:t xml:space="preserve">ą do miejscowości, w której zorganizowane zostaną warsztaty w przeddzień zajęć. Ma to zapewnić komfort związany z pełnym wypoczynkiem przed warsztatami. Zamawiający wymaga, aby uczestnicy </w:t>
      </w:r>
      <w:r w:rsidR="00F448DC">
        <w:t>zakwaterowan</w:t>
      </w:r>
      <w:r w:rsidRPr="00525DAE">
        <w:t>i zostali w pokojach dwuosobowyc</w:t>
      </w:r>
      <w:r>
        <w:t xml:space="preserve">h z prywatną łazienką, </w:t>
      </w:r>
      <w:r w:rsidRPr="00525DAE">
        <w:t>a opiekun w pokoju jednoosobowym z prywatną łazienką.</w:t>
      </w:r>
    </w:p>
    <w:p w14:paraId="78CBCBB1" w14:textId="1D995F3C" w:rsidR="006B4BFB" w:rsidRPr="00614434" w:rsidRDefault="00525DAE" w:rsidP="00FF7146">
      <w:pPr>
        <w:pStyle w:val="Akapitzlist"/>
        <w:numPr>
          <w:ilvl w:val="0"/>
          <w:numId w:val="39"/>
        </w:numPr>
        <w:ind w:left="284" w:hanging="284"/>
        <w:jc w:val="both"/>
      </w:pPr>
      <w:r w:rsidRPr="00525DAE">
        <w:t>Zamawiający wymaga zapewnieni</w:t>
      </w:r>
      <w:r w:rsidR="00453E01">
        <w:t>a</w:t>
      </w:r>
      <w:r w:rsidRPr="00525DAE">
        <w:t xml:space="preserve"> przez Wykonawcę transportu (autokaru) dla uczestników projektu na trasie głównej tj.: budynek szkoły - miejsce warsztatów, miejsce warsztatów - budynek szkoły. Ponadto usługa transportowa musi obejmować: dowóz uczestników do hotelu w przed dzień warsztatów: dowóz uczest</w:t>
      </w:r>
      <w:r>
        <w:t xml:space="preserve">ników z hotelu </w:t>
      </w:r>
      <w:r w:rsidRPr="00525DAE">
        <w:t>do miejsca warsztatów.</w:t>
      </w:r>
    </w:p>
    <w:p w14:paraId="3F0CFB80" w14:textId="3DB26814" w:rsidR="00BB2850" w:rsidRPr="00BE7C5E" w:rsidRDefault="00BB2850" w:rsidP="00FF7146">
      <w:pPr>
        <w:pStyle w:val="Akapitzlist"/>
        <w:numPr>
          <w:ilvl w:val="0"/>
          <w:numId w:val="21"/>
        </w:numPr>
        <w:tabs>
          <w:tab w:val="left" w:pos="284"/>
        </w:tabs>
        <w:spacing w:before="120" w:after="120"/>
        <w:ind w:left="0" w:firstLine="0"/>
        <w:contextualSpacing w:val="0"/>
        <w:jc w:val="both"/>
        <w:rPr>
          <w:rFonts w:eastAsia="Calibri"/>
        </w:rPr>
      </w:pPr>
      <w:r w:rsidRPr="00F31EEC">
        <w:t>Wykonawca zobowiązany jest zrealizować zamówienie na zasadach i warunkach</w:t>
      </w:r>
      <w:r w:rsidRPr="002641D9">
        <w:t xml:space="preserve"> opisanych </w:t>
      </w:r>
      <w:r w:rsidR="00EA2886">
        <w:t>w projektowany</w:t>
      </w:r>
      <w:r w:rsidR="00E37079">
        <w:t>ch</w:t>
      </w:r>
      <w:r w:rsidRPr="002641D9">
        <w:t xml:space="preserve"> </w:t>
      </w:r>
      <w:r w:rsidR="00E37079">
        <w:t>postanowieniach</w:t>
      </w:r>
      <w:r w:rsidRPr="002641D9">
        <w:t xml:space="preserve"> umowy</w:t>
      </w:r>
      <w:r w:rsidR="00E37079">
        <w:t>,</w:t>
      </w:r>
      <w:r w:rsidRPr="002641D9">
        <w:t xml:space="preserve"> stanowiącym Załącznik nr </w:t>
      </w:r>
      <w:r>
        <w:t xml:space="preserve">3 </w:t>
      </w:r>
      <w:r w:rsidR="00D26C39">
        <w:t>do S</w:t>
      </w:r>
      <w:r w:rsidRPr="002641D9">
        <w:t>WZ.</w:t>
      </w:r>
    </w:p>
    <w:p w14:paraId="23FBF729" w14:textId="1AC710BC" w:rsidR="00D26C39" w:rsidRPr="00D26C39" w:rsidRDefault="00BB2850" w:rsidP="00FF7146">
      <w:pPr>
        <w:pStyle w:val="Akapitzlist"/>
        <w:numPr>
          <w:ilvl w:val="0"/>
          <w:numId w:val="21"/>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r w:rsidR="00936366" w:rsidRPr="00936366">
        <w:rPr>
          <w:rFonts w:eastAsia="Calibri"/>
          <w:color w:val="000000"/>
        </w:rPr>
        <w:t>80530000-8</w:t>
      </w:r>
      <w:r w:rsidR="00936366">
        <w:rPr>
          <w:rFonts w:eastAsia="Calibri"/>
          <w:color w:val="000000"/>
        </w:rPr>
        <w:t xml:space="preserve"> </w:t>
      </w:r>
      <w:r w:rsidR="006B4BFB" w:rsidRPr="006B4BFB">
        <w:rPr>
          <w:rFonts w:eastAsia="Calibri"/>
          <w:color w:val="000000"/>
        </w:rPr>
        <w:t xml:space="preserve">– </w:t>
      </w:r>
      <w:r w:rsidR="00936366" w:rsidRPr="00936366">
        <w:rPr>
          <w:rFonts w:eastAsia="Calibri"/>
          <w:color w:val="000000"/>
        </w:rPr>
        <w:t>Usługi szkolenia zawodowego</w:t>
      </w:r>
      <w:r w:rsidR="006B4BFB" w:rsidRPr="006B4BFB">
        <w:rPr>
          <w:rFonts w:eastAsia="Calibri"/>
          <w:color w:val="000000"/>
        </w:rPr>
        <w:t xml:space="preserve">  </w:t>
      </w:r>
    </w:p>
    <w:p w14:paraId="761FDAB4" w14:textId="22CB5C3C" w:rsidR="00372230" w:rsidRPr="00936366" w:rsidRDefault="00936366" w:rsidP="00936366">
      <w:pPr>
        <w:tabs>
          <w:tab w:val="left" w:pos="0"/>
          <w:tab w:val="left" w:pos="284"/>
        </w:tabs>
        <w:jc w:val="both"/>
        <w:rPr>
          <w:rFonts w:eastAsia="Calibri"/>
          <w:color w:val="000000" w:themeColor="text1"/>
          <w:u w:val="single"/>
        </w:rPr>
      </w:pPr>
      <w:r>
        <w:rPr>
          <w:rFonts w:eastAsia="Calibri"/>
          <w:color w:val="000000" w:themeColor="text1"/>
        </w:rPr>
        <w:t xml:space="preserve">     </w:t>
      </w:r>
      <w:r w:rsidRPr="00936366">
        <w:rPr>
          <w:rFonts w:eastAsia="Calibri"/>
          <w:color w:val="000000" w:themeColor="text1"/>
        </w:rPr>
        <w:t>80500000-9</w:t>
      </w:r>
      <w:r>
        <w:rPr>
          <w:rFonts w:eastAsia="Calibri"/>
          <w:color w:val="000000" w:themeColor="text1"/>
        </w:rPr>
        <w:t xml:space="preserve"> </w:t>
      </w:r>
      <w:r w:rsidRPr="00936366">
        <w:rPr>
          <w:rFonts w:eastAsia="Calibri"/>
          <w:color w:val="000000" w:themeColor="text1"/>
        </w:rPr>
        <w:t>Usługi szkoleniowe</w:t>
      </w:r>
    </w:p>
    <w:p w14:paraId="24FD305F" w14:textId="77777777" w:rsidR="00EA21B5" w:rsidRDefault="00BB2850" w:rsidP="00FF7146">
      <w:pPr>
        <w:pStyle w:val="Akapitzlist"/>
        <w:numPr>
          <w:ilvl w:val="0"/>
          <w:numId w:val="21"/>
        </w:numPr>
        <w:tabs>
          <w:tab w:val="left" w:pos="0"/>
          <w:tab w:val="left" w:pos="284"/>
        </w:tabs>
        <w:spacing w:before="120" w:after="120"/>
        <w:ind w:left="357"/>
        <w:contextualSpacing w:val="0"/>
        <w:jc w:val="both"/>
        <w:rPr>
          <w:rFonts w:eastAsia="Calibri"/>
        </w:rPr>
      </w:pPr>
      <w:r w:rsidRPr="00CD7DA7">
        <w:rPr>
          <w:rFonts w:eastAsia="Calibri"/>
        </w:rPr>
        <w:t xml:space="preserve">Zamawiający </w:t>
      </w:r>
      <w:r w:rsidR="00EA21B5">
        <w:rPr>
          <w:rFonts w:eastAsia="Calibri"/>
        </w:rPr>
        <w:t>w przedmiotowym postępowaniu:</w:t>
      </w:r>
    </w:p>
    <w:p w14:paraId="0534AA2C" w14:textId="57FC5D24" w:rsidR="00BB2850" w:rsidRDefault="00BB2850" w:rsidP="00936366">
      <w:pPr>
        <w:pStyle w:val="Akapitzlist"/>
        <w:numPr>
          <w:ilvl w:val="0"/>
          <w:numId w:val="14"/>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nie przewiduje zawarcia umowy ramowej,</w:t>
      </w:r>
    </w:p>
    <w:p w14:paraId="6BCD5445" w14:textId="54770913" w:rsid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43645CF7" w14:textId="36BAE681" w:rsidR="00EA21B5" w:rsidRP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66D2A1B4" w14:textId="1472A36A" w:rsid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sidRPr="00EA21B5">
        <w:rPr>
          <w:rFonts w:eastAsia="Calibri"/>
        </w:rPr>
        <w:t xml:space="preserve">nie przewiduje wyboru oferty najkorzystniejszej z możliwością </w:t>
      </w:r>
      <w:r w:rsidR="00451299">
        <w:rPr>
          <w:rFonts w:eastAsia="Calibri"/>
        </w:rPr>
        <w:t>prowadzenia negocjacji,</w:t>
      </w:r>
    </w:p>
    <w:p w14:paraId="09C2E25C" w14:textId="4AFC3988" w:rsidR="00451299" w:rsidRPr="00CD7DA7" w:rsidRDefault="00451299"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Pzp.</w:t>
      </w:r>
    </w:p>
    <w:p w14:paraId="1464E274" w14:textId="0A7DFB20" w:rsidR="00BB2850" w:rsidRDefault="00BB2850" w:rsidP="00FF7146">
      <w:pPr>
        <w:pStyle w:val="Akapitzlist"/>
        <w:numPr>
          <w:ilvl w:val="0"/>
          <w:numId w:val="21"/>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794DAF">
        <w:rPr>
          <w:rFonts w:eastAsia="Calibri"/>
        </w:rPr>
        <w:t>Zamawiający nie przewiduje udzielania zaliczek na realizację zamówienia.</w:t>
      </w:r>
    </w:p>
    <w:p w14:paraId="7D503EE6" w14:textId="058F639D" w:rsidR="00BB2850" w:rsidRDefault="00BB2850" w:rsidP="00FF7146">
      <w:pPr>
        <w:pStyle w:val="Akapitzlist"/>
        <w:numPr>
          <w:ilvl w:val="0"/>
          <w:numId w:val="21"/>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35F59577" w14:textId="1257D05D" w:rsidR="0009267D" w:rsidRDefault="0009267D" w:rsidP="00FF7146">
      <w:pPr>
        <w:pStyle w:val="Akapitzlist"/>
        <w:numPr>
          <w:ilvl w:val="0"/>
          <w:numId w:val="21"/>
        </w:numPr>
        <w:tabs>
          <w:tab w:val="left" w:pos="0"/>
          <w:tab w:val="left" w:pos="284"/>
        </w:tabs>
        <w:spacing w:before="120" w:after="120"/>
        <w:ind w:left="0" w:firstLine="0"/>
        <w:contextualSpacing w:val="0"/>
        <w:jc w:val="both"/>
        <w:rPr>
          <w:rFonts w:eastAsia="Calibri"/>
        </w:rPr>
      </w:pPr>
      <w:r>
        <w:rPr>
          <w:rFonts w:eastAsia="Calibri"/>
        </w:rPr>
        <w:t xml:space="preserve">Wysokość posiadanych środków na sfinansowanie zamówienia: </w:t>
      </w:r>
      <w:r w:rsidR="00E37079">
        <w:rPr>
          <w:rFonts w:eastAsia="Calibri"/>
        </w:rPr>
        <w:t>104899,92</w:t>
      </w:r>
      <w:r w:rsidR="00936366">
        <w:rPr>
          <w:rFonts w:eastAsia="Calibri"/>
        </w:rPr>
        <w:t xml:space="preserve"> </w:t>
      </w:r>
      <w:r w:rsidR="00794DAF">
        <w:rPr>
          <w:rFonts w:eastAsia="Calibri"/>
        </w:rPr>
        <w:t>zł brutto, w tym na:</w:t>
      </w:r>
    </w:p>
    <w:p w14:paraId="795CA23F" w14:textId="15CF42B0" w:rsidR="00936366"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1 – </w:t>
      </w:r>
      <w:r w:rsidR="00E37079">
        <w:rPr>
          <w:rFonts w:eastAsia="Calibri"/>
        </w:rPr>
        <w:t>33500,12</w:t>
      </w:r>
      <w:r>
        <w:rPr>
          <w:rFonts w:eastAsia="Calibri"/>
        </w:rPr>
        <w:t xml:space="preserve"> zł</w:t>
      </w:r>
    </w:p>
    <w:p w14:paraId="7C9DC124" w14:textId="4D0EA6CA" w:rsidR="00794DAF" w:rsidRPr="001938E2" w:rsidRDefault="00936366"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w:t>
      </w:r>
      <w:r w:rsidR="003D30DF">
        <w:rPr>
          <w:rFonts w:eastAsia="Calibri"/>
        </w:rPr>
        <w:t>2</w:t>
      </w:r>
      <w:r w:rsidR="00794DAF">
        <w:rPr>
          <w:rFonts w:eastAsia="Calibri"/>
        </w:rPr>
        <w:t xml:space="preserve"> – </w:t>
      </w:r>
      <w:r w:rsidR="00E37079">
        <w:rPr>
          <w:rFonts w:eastAsia="Calibri"/>
        </w:rPr>
        <w:t>71399,80</w:t>
      </w:r>
      <w:r w:rsidR="00794DAF">
        <w:rPr>
          <w:rFonts w:eastAsia="Calibri"/>
        </w:rPr>
        <w:t xml:space="preserve"> zł</w:t>
      </w:r>
    </w:p>
    <w:p w14:paraId="69EFF7C5" w14:textId="77777777" w:rsidR="00CA281F" w:rsidRPr="00F814CD" w:rsidRDefault="00CA281F" w:rsidP="00CA281F">
      <w:pPr>
        <w:pStyle w:val="Akapitzlist"/>
        <w:tabs>
          <w:tab w:val="left" w:pos="0"/>
          <w:tab w:val="left" w:pos="284"/>
        </w:tabs>
        <w:spacing w:before="120" w:after="120"/>
        <w:ind w:left="360"/>
        <w:contextualSpacing w:val="0"/>
        <w:jc w:val="both"/>
        <w:rPr>
          <w:rFonts w:eastAsia="Calibri"/>
        </w:rPr>
      </w:pPr>
    </w:p>
    <w:p w14:paraId="360142CB" w14:textId="77777777" w:rsidR="00A55671" w:rsidRPr="00F50114" w:rsidRDefault="00A55671" w:rsidP="00AB6350">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15146427" w14:textId="4F2F038C" w:rsidR="00881DD3" w:rsidRDefault="00B31B94" w:rsidP="00881DD3">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w:t>
      </w:r>
      <w:r w:rsidR="00936366">
        <w:rPr>
          <w:rFonts w:eastAsia="Arial"/>
          <w:bCs/>
          <w:lang w:eastAsia="ar-SA"/>
        </w:rPr>
        <w:t xml:space="preserve"> do 30 grudnia 2022r. od dnia podpisania umowy – Część 1 </w:t>
      </w:r>
      <w:r w:rsidR="00881DD3">
        <w:rPr>
          <w:rFonts w:eastAsia="Arial"/>
          <w:bCs/>
          <w:lang w:eastAsia="ar-SA"/>
        </w:rPr>
        <w:t>–</w:t>
      </w:r>
      <w:r w:rsidR="00936366">
        <w:rPr>
          <w:rFonts w:eastAsia="Arial"/>
          <w:bCs/>
          <w:lang w:eastAsia="ar-SA"/>
        </w:rPr>
        <w:t xml:space="preserve"> </w:t>
      </w:r>
      <w:r w:rsidR="00E37079">
        <w:rPr>
          <w:rFonts w:eastAsia="Arial"/>
          <w:bCs/>
          <w:lang w:eastAsia="ar-SA"/>
        </w:rPr>
        <w:t>2</w:t>
      </w:r>
      <w:r w:rsidR="00881DD3">
        <w:rPr>
          <w:rFonts w:eastAsia="Arial"/>
          <w:bCs/>
          <w:lang w:eastAsia="ar-SA"/>
        </w:rPr>
        <w:t>.</w:t>
      </w:r>
    </w:p>
    <w:p w14:paraId="3FBBEA8A" w14:textId="77777777" w:rsidR="001C44F4" w:rsidRPr="00B4697D" w:rsidRDefault="001C44F4" w:rsidP="7F451BE2">
      <w:pPr>
        <w:widowControl w:val="0"/>
        <w:tabs>
          <w:tab w:val="left" w:pos="426"/>
        </w:tabs>
        <w:suppressAutoHyphens/>
        <w:autoSpaceDE w:val="0"/>
        <w:spacing w:after="120" w:line="276" w:lineRule="auto"/>
        <w:jc w:val="both"/>
        <w:rPr>
          <w:rFonts w:eastAsia="Arial"/>
          <w:lang w:eastAsia="ar-SA"/>
        </w:rPr>
      </w:pPr>
    </w:p>
    <w:p w14:paraId="0262198D"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87AD5C5" w14:textId="1319BB33" w:rsidR="00151725" w:rsidRPr="00A45CBD" w:rsidRDefault="00151725" w:rsidP="00BE7C5E">
      <w:pPr>
        <w:widowControl w:val="0"/>
        <w:tabs>
          <w:tab w:val="left" w:pos="426"/>
        </w:tabs>
        <w:suppressAutoHyphens/>
        <w:autoSpaceDE w:val="0"/>
        <w:spacing w:after="20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00881DD3">
        <w:rPr>
          <w:rFonts w:eastAsia="Arial"/>
          <w:b/>
          <w:bCs/>
          <w:lang w:eastAsia="ar-SA"/>
        </w:rPr>
        <w:t>realizacji usługi społecznej</w:t>
      </w:r>
      <w:r w:rsidR="008572B0" w:rsidRPr="00A45CBD">
        <w:rPr>
          <w:rFonts w:eastAsia="Arial"/>
          <w:b/>
          <w:bCs/>
          <w:lang w:eastAsia="ar-SA"/>
        </w:rPr>
        <w:t xml:space="preserve"> dla Części 1 - </w:t>
      </w:r>
      <w:r w:rsidR="00E37079">
        <w:rPr>
          <w:rFonts w:eastAsia="Arial"/>
          <w:b/>
          <w:bCs/>
          <w:lang w:eastAsia="ar-SA"/>
        </w:rPr>
        <w:t>2</w:t>
      </w:r>
      <w:r w:rsidRPr="00A45CBD">
        <w:rPr>
          <w:rFonts w:eastAsia="Arial"/>
          <w:b/>
          <w:bCs/>
          <w:lang w:eastAsia="ar-SA"/>
        </w:rPr>
        <w:t>:</w:t>
      </w:r>
    </w:p>
    <w:p w14:paraId="23300ADF" w14:textId="5259B2C6" w:rsidR="00881DD3" w:rsidRPr="00881DD3" w:rsidRDefault="00881DD3" w:rsidP="00FF7146">
      <w:pPr>
        <w:pStyle w:val="Akapitzlist"/>
        <w:widowControl w:val="0"/>
        <w:numPr>
          <w:ilvl w:val="1"/>
          <w:numId w:val="24"/>
        </w:numPr>
        <w:suppressAutoHyphens/>
        <w:spacing w:line="100" w:lineRule="atLeast"/>
        <w:ind w:left="426" w:hanging="426"/>
        <w:jc w:val="both"/>
        <w:rPr>
          <w:bCs/>
        </w:rPr>
      </w:pPr>
      <w:r>
        <w:rPr>
          <w:bCs/>
        </w:rPr>
        <w:t xml:space="preserve"> </w:t>
      </w:r>
      <w:r w:rsidRPr="00881DD3">
        <w:rPr>
          <w:bCs/>
        </w:rPr>
        <w:t>Wykonawca jest zobowiązany do:</w:t>
      </w:r>
    </w:p>
    <w:p w14:paraId="0BA2E468" w14:textId="088C5762" w:rsidR="00E37079" w:rsidRDefault="00E37079" w:rsidP="00FF7146">
      <w:pPr>
        <w:widowControl w:val="0"/>
        <w:numPr>
          <w:ilvl w:val="0"/>
          <w:numId w:val="23"/>
        </w:numPr>
        <w:tabs>
          <w:tab w:val="left" w:pos="851"/>
        </w:tabs>
        <w:suppressAutoHyphens/>
        <w:spacing w:line="100" w:lineRule="atLeast"/>
        <w:ind w:left="851"/>
        <w:jc w:val="both"/>
        <w:rPr>
          <w:bCs/>
        </w:rPr>
      </w:pPr>
      <w:r>
        <w:rPr>
          <w:bCs/>
        </w:rPr>
        <w:lastRenderedPageBreak/>
        <w:t>przygotowania szczegółowego</w:t>
      </w:r>
      <w:r w:rsidR="008D319A">
        <w:rPr>
          <w:bCs/>
        </w:rPr>
        <w:t xml:space="preserve"> </w:t>
      </w:r>
      <w:bookmarkStart w:id="3" w:name="_Hlk86657455"/>
      <w:r>
        <w:rPr>
          <w:bCs/>
        </w:rPr>
        <w:t>harmonogram</w:t>
      </w:r>
      <w:r w:rsidR="008D319A">
        <w:rPr>
          <w:bCs/>
        </w:rPr>
        <w:t>emu</w:t>
      </w:r>
      <w:r>
        <w:rPr>
          <w:bCs/>
        </w:rPr>
        <w:t>, z rozpisaniem na dat</w:t>
      </w:r>
      <w:r w:rsidR="00E23670">
        <w:rPr>
          <w:bCs/>
        </w:rPr>
        <w:t xml:space="preserve">y, godziny </w:t>
      </w:r>
      <w:r>
        <w:rPr>
          <w:bCs/>
        </w:rPr>
        <w:t xml:space="preserve">i miejsca realizacji warsztatów, a także </w:t>
      </w:r>
      <w:r w:rsidRPr="00BD6C24">
        <w:rPr>
          <w:bCs/>
          <w:u w:val="single"/>
        </w:rPr>
        <w:t>programu warsztatów i przekazania go w wersji elektronicznej i papierowej Zamawiającemu na 7 d</w:t>
      </w:r>
      <w:r w:rsidR="00E23670" w:rsidRPr="00BD6C24">
        <w:rPr>
          <w:bCs/>
          <w:u w:val="single"/>
        </w:rPr>
        <w:t>ni przed rozpoczęcie warsztatów</w:t>
      </w:r>
      <w:r w:rsidR="00E23670">
        <w:rPr>
          <w:bCs/>
        </w:rPr>
        <w:t>,</w:t>
      </w:r>
    </w:p>
    <w:bookmarkEnd w:id="3"/>
    <w:p w14:paraId="1F9DA8E0" w14:textId="1DCC143D" w:rsidR="00BD6C24" w:rsidRPr="00BD6C24" w:rsidRDefault="00BD6C24" w:rsidP="00BD6C24">
      <w:pPr>
        <w:widowControl w:val="0"/>
        <w:tabs>
          <w:tab w:val="left" w:pos="851"/>
        </w:tabs>
        <w:suppressAutoHyphens/>
        <w:spacing w:line="100" w:lineRule="atLeast"/>
        <w:ind w:left="851"/>
        <w:jc w:val="both"/>
        <w:rPr>
          <w:b/>
          <w:bCs/>
          <w:u w:val="single"/>
        </w:rPr>
      </w:pPr>
      <w:r w:rsidRPr="00BD6C24">
        <w:rPr>
          <w:bCs/>
          <w:u w:val="single"/>
        </w:rPr>
        <w:t xml:space="preserve">UWAGA! Program zajęć i program warsztatów są przedmiotem oceny w kryterium „Jakość”. Treści zawarte w programie zajęć i programie warsztatów – dokumentów złożonych do oferty </w:t>
      </w:r>
      <w:r w:rsidR="00F448DC">
        <w:rPr>
          <w:bCs/>
          <w:u w:val="single"/>
        </w:rPr>
        <w:t xml:space="preserve">       </w:t>
      </w:r>
      <w:r w:rsidRPr="00BD6C24">
        <w:rPr>
          <w:bCs/>
          <w:u w:val="single"/>
        </w:rPr>
        <w:t xml:space="preserve">w ramach kryterium oceny ofert, </w:t>
      </w:r>
      <w:r w:rsidRPr="00BD6C24">
        <w:rPr>
          <w:b/>
          <w:bCs/>
          <w:u w:val="single"/>
        </w:rPr>
        <w:t>nie będą mogły ulec zmianie po zawarciu umowy.</w:t>
      </w:r>
    </w:p>
    <w:p w14:paraId="03210F8D" w14:textId="22452DAD" w:rsidR="00E37079" w:rsidRDefault="00E37079" w:rsidP="00FF7146">
      <w:pPr>
        <w:widowControl w:val="0"/>
        <w:numPr>
          <w:ilvl w:val="0"/>
          <w:numId w:val="23"/>
        </w:numPr>
        <w:tabs>
          <w:tab w:val="left" w:pos="851"/>
        </w:tabs>
        <w:suppressAutoHyphens/>
        <w:spacing w:line="100" w:lineRule="atLeast"/>
        <w:ind w:left="851"/>
        <w:jc w:val="both"/>
        <w:rPr>
          <w:bCs/>
        </w:rPr>
      </w:pPr>
      <w:r>
        <w:rPr>
          <w:bCs/>
        </w:rPr>
        <w:t>zapewnienia Kierownikowi Projektu możliwości przejazdu, noclegu, wyżywienia przed wars</w:t>
      </w:r>
      <w:r w:rsidR="00E23670">
        <w:rPr>
          <w:bCs/>
        </w:rPr>
        <w:t>ztatami jak i w dniu warsztatów,</w:t>
      </w:r>
    </w:p>
    <w:p w14:paraId="265E3651" w14:textId="2116B83F" w:rsidR="00E37079" w:rsidRDefault="00E37079" w:rsidP="00FF7146">
      <w:pPr>
        <w:widowControl w:val="0"/>
        <w:numPr>
          <w:ilvl w:val="0"/>
          <w:numId w:val="23"/>
        </w:numPr>
        <w:tabs>
          <w:tab w:val="left" w:pos="851"/>
        </w:tabs>
        <w:suppressAutoHyphens/>
        <w:spacing w:line="100" w:lineRule="atLeast"/>
        <w:ind w:left="851"/>
        <w:jc w:val="both"/>
        <w:rPr>
          <w:bCs/>
        </w:rPr>
      </w:pPr>
      <w:bookmarkStart w:id="4" w:name="_Hlk86657530"/>
      <w:r>
        <w:rPr>
          <w:bCs/>
        </w:rPr>
        <w:t>zapewnienia materiałów szkolen</w:t>
      </w:r>
      <w:r w:rsidR="00E23670">
        <w:rPr>
          <w:bCs/>
        </w:rPr>
        <w:t>iowych / dydaktycznych (skrypt),</w:t>
      </w:r>
    </w:p>
    <w:p w14:paraId="07568DB5" w14:textId="36E965C7" w:rsidR="00E37079" w:rsidRDefault="00E37079" w:rsidP="00FF7146">
      <w:pPr>
        <w:widowControl w:val="0"/>
        <w:numPr>
          <w:ilvl w:val="0"/>
          <w:numId w:val="23"/>
        </w:numPr>
        <w:tabs>
          <w:tab w:val="left" w:pos="851"/>
        </w:tabs>
        <w:suppressAutoHyphens/>
        <w:spacing w:line="100" w:lineRule="atLeast"/>
        <w:ind w:left="851"/>
        <w:jc w:val="both"/>
        <w:rPr>
          <w:bCs/>
        </w:rPr>
      </w:pPr>
      <w:r>
        <w:rPr>
          <w:bCs/>
        </w:rPr>
        <w:t>zapewnienia materiałów do zajęć praktycznych (za</w:t>
      </w:r>
      <w:r w:rsidR="00E23670">
        <w:rPr>
          <w:bCs/>
        </w:rPr>
        <w:t xml:space="preserve">kup produktów niezbędnych </w:t>
      </w:r>
      <w:r>
        <w:rPr>
          <w:bCs/>
        </w:rPr>
        <w:t>do przeprowadzenia w</w:t>
      </w:r>
      <w:r w:rsidR="00E23670">
        <w:rPr>
          <w:bCs/>
        </w:rPr>
        <w:t>arsztatów),</w:t>
      </w:r>
    </w:p>
    <w:bookmarkEnd w:id="4"/>
    <w:p w14:paraId="1E871FCA" w14:textId="7DD855FA" w:rsidR="00E37079" w:rsidRDefault="00E37079" w:rsidP="00FF7146">
      <w:pPr>
        <w:widowControl w:val="0"/>
        <w:numPr>
          <w:ilvl w:val="0"/>
          <w:numId w:val="23"/>
        </w:numPr>
        <w:tabs>
          <w:tab w:val="left" w:pos="851"/>
        </w:tabs>
        <w:suppressAutoHyphens/>
        <w:spacing w:line="100" w:lineRule="atLeast"/>
        <w:ind w:left="851"/>
        <w:jc w:val="both"/>
        <w:rPr>
          <w:bCs/>
        </w:rPr>
      </w:pPr>
      <w:r>
        <w:rPr>
          <w:bCs/>
        </w:rPr>
        <w:t>zapewnienia wyżywienia - obiad w dniu warsztat</w:t>
      </w:r>
      <w:r w:rsidR="00E23670">
        <w:rPr>
          <w:bCs/>
        </w:rPr>
        <w:t>ów, śniadanie przed warsztatami,</w:t>
      </w:r>
    </w:p>
    <w:p w14:paraId="36B3ABA9" w14:textId="732B0564" w:rsidR="00E37079" w:rsidRDefault="00E37079" w:rsidP="00FF7146">
      <w:pPr>
        <w:widowControl w:val="0"/>
        <w:numPr>
          <w:ilvl w:val="0"/>
          <w:numId w:val="23"/>
        </w:numPr>
        <w:tabs>
          <w:tab w:val="left" w:pos="851"/>
        </w:tabs>
        <w:suppressAutoHyphens/>
        <w:spacing w:line="100" w:lineRule="atLeast"/>
        <w:ind w:left="851"/>
        <w:jc w:val="both"/>
        <w:rPr>
          <w:bCs/>
        </w:rPr>
      </w:pPr>
      <w:r>
        <w:rPr>
          <w:bCs/>
        </w:rPr>
        <w:t>informowania Zamawiającego o zaistniałych problemach i trudnościach oraz obiektywnych ograniczeniach, występują</w:t>
      </w:r>
      <w:r w:rsidR="00E23670">
        <w:rPr>
          <w:bCs/>
        </w:rPr>
        <w:t>cych przy realizacji warsztatów,</w:t>
      </w:r>
    </w:p>
    <w:p w14:paraId="515C9B2C" w14:textId="39313929" w:rsidR="00E37079" w:rsidRPr="008D11D2" w:rsidRDefault="00E37079" w:rsidP="003A17D8">
      <w:pPr>
        <w:widowControl w:val="0"/>
        <w:tabs>
          <w:tab w:val="left" w:pos="851"/>
        </w:tabs>
        <w:suppressAutoHyphens/>
        <w:spacing w:line="100" w:lineRule="atLeast"/>
        <w:ind w:left="851"/>
        <w:jc w:val="both"/>
        <w:rPr>
          <w:bCs/>
        </w:rPr>
      </w:pPr>
      <w:r w:rsidRPr="008D11D2">
        <w:rPr>
          <w:b/>
          <w:bCs/>
        </w:rPr>
        <w:t xml:space="preserve">Uwaga </w:t>
      </w:r>
      <w:r w:rsidR="00874946" w:rsidRPr="008D11D2">
        <w:rPr>
          <w:b/>
          <w:bCs/>
        </w:rPr>
        <w:t>ze względu</w:t>
      </w:r>
      <w:r w:rsidRPr="008D11D2">
        <w:rPr>
          <w:b/>
          <w:bCs/>
        </w:rPr>
        <w:t xml:space="preserve"> </w:t>
      </w:r>
      <w:r w:rsidR="00874946" w:rsidRPr="008D11D2">
        <w:rPr>
          <w:b/>
          <w:bCs/>
        </w:rPr>
        <w:t xml:space="preserve">na </w:t>
      </w:r>
      <w:r w:rsidRPr="008D11D2">
        <w:rPr>
          <w:b/>
          <w:bCs/>
        </w:rPr>
        <w:t>charakter wyjazdowy projektu</w:t>
      </w:r>
      <w:r w:rsidRPr="008D11D2">
        <w:rPr>
          <w:bCs/>
        </w:rPr>
        <w:t xml:space="preserve"> Wykonawca zobowiązany jest uczestniczyć w wykonywaniu zadania (wraz z osobą wyznaczoną do jego realizacji - instruktorem) </w:t>
      </w:r>
      <w:bookmarkStart w:id="5" w:name="_Hlk86657220"/>
      <w:r w:rsidRPr="008D11D2">
        <w:rPr>
          <w:bCs/>
        </w:rPr>
        <w:t>przez cały czas trwania warsztatów celem dopilnowania prawidłowości jego przebiegu</w:t>
      </w:r>
      <w:bookmarkEnd w:id="5"/>
      <w:r w:rsidRPr="008D11D2">
        <w:rPr>
          <w:bCs/>
        </w:rPr>
        <w:t>;</w:t>
      </w:r>
    </w:p>
    <w:p w14:paraId="68B9D234" w14:textId="6CD43C7C" w:rsidR="00E37079" w:rsidRDefault="00E37079" w:rsidP="00FF7146">
      <w:pPr>
        <w:widowControl w:val="0"/>
        <w:numPr>
          <w:ilvl w:val="0"/>
          <w:numId w:val="23"/>
        </w:numPr>
        <w:tabs>
          <w:tab w:val="left" w:pos="851"/>
        </w:tabs>
        <w:suppressAutoHyphens/>
        <w:spacing w:line="100" w:lineRule="atLeast"/>
        <w:ind w:left="851"/>
        <w:jc w:val="both"/>
        <w:rPr>
          <w:bCs/>
        </w:rPr>
      </w:pPr>
      <w:bookmarkStart w:id="6" w:name="_Hlk86657560"/>
      <w:r>
        <w:rPr>
          <w:bCs/>
        </w:rPr>
        <w:t>zapewnienia przed lub po warsztatach możliwości zobaczenia najważniejszych zabytków lub atrakcji w  miejscowości, w kt</w:t>
      </w:r>
      <w:r w:rsidR="003A17D8">
        <w:rPr>
          <w:bCs/>
        </w:rPr>
        <w:t>órej będą odbywać się warsztaty,</w:t>
      </w:r>
    </w:p>
    <w:bookmarkEnd w:id="6"/>
    <w:p w14:paraId="3BC21252" w14:textId="08580F80" w:rsidR="00E37079" w:rsidRDefault="00E37079" w:rsidP="00FF7146">
      <w:pPr>
        <w:widowControl w:val="0"/>
        <w:numPr>
          <w:ilvl w:val="0"/>
          <w:numId w:val="23"/>
        </w:numPr>
        <w:tabs>
          <w:tab w:val="left" w:pos="851"/>
        </w:tabs>
        <w:suppressAutoHyphens/>
        <w:spacing w:line="100" w:lineRule="atLeast"/>
        <w:ind w:left="851"/>
        <w:jc w:val="both"/>
        <w:rPr>
          <w:bCs/>
        </w:rPr>
      </w:pPr>
      <w:r w:rsidRPr="00946A89">
        <w:rPr>
          <w:bCs/>
        </w:rPr>
        <w:t xml:space="preserve">prowadzenia </w:t>
      </w:r>
      <w:bookmarkStart w:id="7" w:name="_Hlk86657612"/>
      <w:r w:rsidRPr="00946A89">
        <w:rPr>
          <w:bCs/>
        </w:rPr>
        <w:t xml:space="preserve">dziennika </w:t>
      </w:r>
      <w:r>
        <w:rPr>
          <w:bCs/>
        </w:rPr>
        <w:t>warsztatów</w:t>
      </w:r>
      <w:r w:rsidRPr="00946A89">
        <w:rPr>
          <w:bCs/>
        </w:rPr>
        <w:t xml:space="preserve"> oznaczonego zgodnie z wyt</w:t>
      </w:r>
      <w:r w:rsidR="003A17D8">
        <w:rPr>
          <w:bCs/>
        </w:rPr>
        <w:t xml:space="preserve">ycznymi dla promocji </w:t>
      </w:r>
      <w:r w:rsidRPr="00946A89">
        <w:rPr>
          <w:bCs/>
        </w:rPr>
        <w:t xml:space="preserve">w ramach RPO WZ 2014-2020, zawierającego tematy </w:t>
      </w:r>
      <w:r>
        <w:rPr>
          <w:bCs/>
        </w:rPr>
        <w:t>warsztatów</w:t>
      </w:r>
      <w:r w:rsidRPr="00946A89">
        <w:rPr>
          <w:bCs/>
        </w:rPr>
        <w:t xml:space="preserve">, liczbę godzin oraz liczbę uczestników obecnych oraz nieobecnych i przekazanie go Kierownikowi Projektu lub Koordynatorowi Szkolnemu terminie do 5 dni od zakończenia </w:t>
      </w:r>
      <w:r>
        <w:rPr>
          <w:bCs/>
        </w:rPr>
        <w:t>warsztatów</w:t>
      </w:r>
      <w:r w:rsidR="003A17D8">
        <w:rPr>
          <w:bCs/>
        </w:rPr>
        <w:t xml:space="preserve"> dla danej grupy,</w:t>
      </w:r>
    </w:p>
    <w:bookmarkEnd w:id="7"/>
    <w:p w14:paraId="1F45B02E" w14:textId="3E2C653C" w:rsidR="00E37079" w:rsidRDefault="00E37079" w:rsidP="00FF7146">
      <w:pPr>
        <w:widowControl w:val="0"/>
        <w:numPr>
          <w:ilvl w:val="0"/>
          <w:numId w:val="23"/>
        </w:numPr>
        <w:tabs>
          <w:tab w:val="left" w:pos="851"/>
        </w:tabs>
        <w:suppressAutoHyphens/>
        <w:spacing w:line="100" w:lineRule="atLeast"/>
        <w:ind w:left="851"/>
        <w:jc w:val="both"/>
        <w:rPr>
          <w:bCs/>
        </w:rPr>
      </w:pPr>
      <w:r w:rsidRPr="00946A89">
        <w:rPr>
          <w:bCs/>
        </w:rPr>
        <w:t xml:space="preserve">umożliwienie Kierownikowi Projektu lub Koordynatorowi Szkolnemu wykonanie dokumentacji </w:t>
      </w:r>
      <w:r w:rsidR="003A17D8">
        <w:rPr>
          <w:bCs/>
        </w:rPr>
        <w:t>zdjęciowej z prowadzonych zajęć,</w:t>
      </w:r>
    </w:p>
    <w:p w14:paraId="4F8486C3" w14:textId="77777777" w:rsidR="00E37079" w:rsidRDefault="00E37079" w:rsidP="00FF7146">
      <w:pPr>
        <w:widowControl w:val="0"/>
        <w:numPr>
          <w:ilvl w:val="0"/>
          <w:numId w:val="23"/>
        </w:numPr>
        <w:tabs>
          <w:tab w:val="left" w:pos="851"/>
        </w:tabs>
        <w:suppressAutoHyphens/>
        <w:spacing w:line="100" w:lineRule="atLeast"/>
        <w:ind w:left="851"/>
        <w:jc w:val="both"/>
        <w:rPr>
          <w:bCs/>
        </w:rPr>
      </w:pPr>
      <w:r>
        <w:rPr>
          <w:bCs/>
        </w:rPr>
        <w:t>po zakończeniu warsztatów Wykonawca zobowiązany jest dostarczyć do Biura Projektu</w:t>
      </w:r>
      <w:r w:rsidRPr="008E4A50">
        <w:rPr>
          <w:bCs/>
          <w:color w:val="FF0000"/>
        </w:rPr>
        <w:t xml:space="preserve"> </w:t>
      </w:r>
      <w:r w:rsidRPr="008E4A50">
        <w:rPr>
          <w:bCs/>
        </w:rPr>
        <w:t>(Starostwo Powiatowe</w:t>
      </w:r>
      <w:r>
        <w:rPr>
          <w:bCs/>
        </w:rPr>
        <w:t xml:space="preserve"> w Kamieniu Pomorskim, </w:t>
      </w:r>
      <w:r w:rsidRPr="008E4A50">
        <w:rPr>
          <w:bCs/>
        </w:rPr>
        <w:t>ul. Wolińska 7b, pokój 11b)</w:t>
      </w:r>
      <w:r>
        <w:rPr>
          <w:bCs/>
        </w:rPr>
        <w:t xml:space="preserve"> następujące dokumenty:</w:t>
      </w:r>
    </w:p>
    <w:p w14:paraId="7A050EA3" w14:textId="29E241F6" w:rsidR="00E37079" w:rsidRPr="00874946" w:rsidRDefault="00E37079" w:rsidP="00874946">
      <w:pPr>
        <w:widowControl w:val="0"/>
        <w:numPr>
          <w:ilvl w:val="1"/>
          <w:numId w:val="23"/>
        </w:numPr>
        <w:tabs>
          <w:tab w:val="left" w:pos="851"/>
          <w:tab w:val="num" w:pos="1276"/>
        </w:tabs>
        <w:suppressAutoHyphens/>
        <w:spacing w:line="100" w:lineRule="atLeast"/>
        <w:ind w:left="1276"/>
        <w:jc w:val="both"/>
        <w:rPr>
          <w:bCs/>
        </w:rPr>
      </w:pPr>
      <w:r>
        <w:rPr>
          <w:bCs/>
        </w:rPr>
        <w:t>dziennik warsztatów oraz listę obecności uczestników warsztatów;</w:t>
      </w:r>
    </w:p>
    <w:p w14:paraId="2F0F70B0" w14:textId="77777777" w:rsidR="00E37079" w:rsidRDefault="00E37079" w:rsidP="00FF7146">
      <w:pPr>
        <w:widowControl w:val="0"/>
        <w:numPr>
          <w:ilvl w:val="1"/>
          <w:numId w:val="23"/>
        </w:numPr>
        <w:tabs>
          <w:tab w:val="left" w:pos="851"/>
          <w:tab w:val="num" w:pos="1276"/>
        </w:tabs>
        <w:suppressAutoHyphens/>
        <w:spacing w:line="100" w:lineRule="atLeast"/>
        <w:ind w:left="1276"/>
        <w:jc w:val="both"/>
        <w:rPr>
          <w:bCs/>
        </w:rPr>
      </w:pPr>
      <w:r>
        <w:rPr>
          <w:bCs/>
        </w:rPr>
        <w:t>ankiety służące do oceny warsztatów;</w:t>
      </w:r>
    </w:p>
    <w:p w14:paraId="06CDD9E9" w14:textId="77E47343" w:rsidR="00881DD3" w:rsidRPr="003A17D8" w:rsidRDefault="00E37079" w:rsidP="00FF7146">
      <w:pPr>
        <w:widowControl w:val="0"/>
        <w:numPr>
          <w:ilvl w:val="1"/>
          <w:numId w:val="23"/>
        </w:numPr>
        <w:tabs>
          <w:tab w:val="left" w:pos="851"/>
          <w:tab w:val="num" w:pos="1276"/>
        </w:tabs>
        <w:suppressAutoHyphens/>
        <w:spacing w:line="100" w:lineRule="atLeast"/>
        <w:ind w:left="1276"/>
        <w:jc w:val="both"/>
        <w:rPr>
          <w:bCs/>
        </w:rPr>
      </w:pPr>
      <w:r>
        <w:rPr>
          <w:bCs/>
        </w:rPr>
        <w:t xml:space="preserve">dokumentację zdjęciową </w:t>
      </w:r>
      <w:r w:rsidRPr="00AE23B0">
        <w:rPr>
          <w:bCs/>
        </w:rPr>
        <w:t>(min. 10 zdjęć o dobrej jakości, przedstawiających realizację tematyki warsztatów, uczestników, warunki techniczne itp.) na płycie CD/DVD.</w:t>
      </w:r>
    </w:p>
    <w:p w14:paraId="443B86BC" w14:textId="1D8EF467" w:rsidR="00881DD3" w:rsidRPr="00B0702B" w:rsidRDefault="00881DD3" w:rsidP="00FF7146">
      <w:pPr>
        <w:pStyle w:val="Akapitzlist"/>
        <w:widowControl w:val="0"/>
        <w:numPr>
          <w:ilvl w:val="1"/>
          <w:numId w:val="24"/>
        </w:numPr>
        <w:suppressAutoHyphens/>
        <w:spacing w:line="100" w:lineRule="atLeast"/>
        <w:ind w:left="426" w:hanging="426"/>
        <w:jc w:val="both"/>
        <w:rPr>
          <w:bCs/>
        </w:rPr>
      </w:pPr>
      <w:r w:rsidRPr="00881DD3">
        <w:rPr>
          <w:bCs/>
        </w:rPr>
        <w:t>Przedmiot zamówienia zostanie zrealizowany zgodnie z Wytycznymi w zakresie realizacji przedsięwzięć z udziałem środków Europejskiego Funduszu Społecznego w obszarze edukacji na lata 2014-2020.</w:t>
      </w:r>
    </w:p>
    <w:p w14:paraId="5CAF43EC" w14:textId="3C880843" w:rsidR="00881DD3" w:rsidRPr="00881DD3" w:rsidRDefault="00881DD3" w:rsidP="00FF7146">
      <w:pPr>
        <w:pStyle w:val="Akapitzlist"/>
        <w:widowControl w:val="0"/>
        <w:numPr>
          <w:ilvl w:val="1"/>
          <w:numId w:val="24"/>
        </w:numPr>
        <w:tabs>
          <w:tab w:val="left" w:pos="567"/>
        </w:tabs>
        <w:suppressAutoHyphens/>
        <w:spacing w:line="100" w:lineRule="atLeast"/>
        <w:ind w:left="426" w:hanging="426"/>
        <w:jc w:val="both"/>
        <w:rPr>
          <w:bCs/>
        </w:rPr>
      </w:pPr>
      <w:bookmarkStart w:id="8" w:name="_Hlk86657708"/>
      <w:r w:rsidRPr="00881DD3">
        <w:rPr>
          <w:bCs/>
        </w:rPr>
        <w:t>Przedmiot zamówienia zostanie wykonany zgodnie z wytycznymi w zakresie realizacji zasady równości szans i niedyskryminacji, w tym dostępności dla osó</w:t>
      </w:r>
      <w:r w:rsidR="003D30DF">
        <w:rPr>
          <w:bCs/>
        </w:rPr>
        <w:t xml:space="preserve">b </w:t>
      </w:r>
      <w:r w:rsidRPr="00881DD3">
        <w:rPr>
          <w:bCs/>
        </w:rPr>
        <w:t xml:space="preserve">z niepełnosprawnościami oraz zasady równości szans kobiet i mężczyzn w ramach funduszy unijnych na lata 2014-2020, znajdującymi się na stronie internetowej: www.funduszeeuropejskie.gov.pl/strony/o-funduszach/dokumenty/, w tym:               </w:t>
      </w:r>
    </w:p>
    <w:p w14:paraId="4ACD9A7D" w14:textId="77777777" w:rsidR="00881DD3" w:rsidRPr="005E3625" w:rsidRDefault="00881DD3" w:rsidP="00FF7146">
      <w:pPr>
        <w:widowControl w:val="0"/>
        <w:numPr>
          <w:ilvl w:val="1"/>
          <w:numId w:val="24"/>
        </w:numPr>
        <w:tabs>
          <w:tab w:val="num" w:pos="709"/>
          <w:tab w:val="left" w:pos="851"/>
        </w:tabs>
        <w:suppressAutoHyphens/>
        <w:spacing w:line="100" w:lineRule="atLeast"/>
        <w:ind w:left="851" w:hanging="425"/>
        <w:jc w:val="both"/>
        <w:rPr>
          <w:bCs/>
        </w:rPr>
      </w:pPr>
      <w:r w:rsidRPr="005E3625">
        <w:rPr>
          <w:bCs/>
        </w:rPr>
        <w:t>Przedmiot zamówienia winien być wykonany zgodnie z koncepcją uniwersalnego projektowania, opartego na ośmiu regułach:</w:t>
      </w:r>
    </w:p>
    <w:p w14:paraId="4CAC7A83" w14:textId="77777777" w:rsidR="00881DD3" w:rsidRPr="005E3625" w:rsidRDefault="00881DD3" w:rsidP="00FF7146">
      <w:pPr>
        <w:widowControl w:val="0"/>
        <w:numPr>
          <w:ilvl w:val="2"/>
          <w:numId w:val="24"/>
        </w:numPr>
        <w:tabs>
          <w:tab w:val="left" w:pos="851"/>
          <w:tab w:val="left" w:pos="1560"/>
        </w:tabs>
        <w:suppressAutoHyphens/>
        <w:spacing w:line="100" w:lineRule="atLeast"/>
        <w:ind w:left="1134" w:hanging="141"/>
        <w:jc w:val="both"/>
        <w:rPr>
          <w:bCs/>
        </w:rPr>
      </w:pPr>
      <w:r w:rsidRPr="005E3625">
        <w:rPr>
          <w:bCs/>
        </w:rPr>
        <w:t>użyteczność dla osób o różnej sprawności;</w:t>
      </w:r>
    </w:p>
    <w:p w14:paraId="0FE4C9E9" w14:textId="77777777" w:rsidR="00881DD3" w:rsidRPr="005E3625" w:rsidRDefault="00881DD3" w:rsidP="00FF7146">
      <w:pPr>
        <w:widowControl w:val="0"/>
        <w:numPr>
          <w:ilvl w:val="2"/>
          <w:numId w:val="24"/>
        </w:numPr>
        <w:tabs>
          <w:tab w:val="left" w:pos="851"/>
          <w:tab w:val="left" w:pos="1560"/>
        </w:tabs>
        <w:suppressAutoHyphens/>
        <w:spacing w:line="100" w:lineRule="atLeast"/>
        <w:ind w:left="1134" w:hanging="141"/>
        <w:jc w:val="both"/>
        <w:rPr>
          <w:bCs/>
        </w:rPr>
      </w:pPr>
      <w:r w:rsidRPr="005E3625">
        <w:rPr>
          <w:bCs/>
        </w:rPr>
        <w:t>elastyczność w użytkowaniu;</w:t>
      </w:r>
    </w:p>
    <w:p w14:paraId="5722ACB6" w14:textId="77777777" w:rsidR="00881DD3" w:rsidRPr="005E3625" w:rsidRDefault="00881DD3" w:rsidP="00FF7146">
      <w:pPr>
        <w:widowControl w:val="0"/>
        <w:numPr>
          <w:ilvl w:val="2"/>
          <w:numId w:val="24"/>
        </w:numPr>
        <w:tabs>
          <w:tab w:val="left" w:pos="851"/>
          <w:tab w:val="left" w:pos="1560"/>
        </w:tabs>
        <w:suppressAutoHyphens/>
        <w:spacing w:line="100" w:lineRule="atLeast"/>
        <w:ind w:left="1134" w:hanging="141"/>
        <w:jc w:val="both"/>
        <w:rPr>
          <w:bCs/>
        </w:rPr>
      </w:pPr>
      <w:r w:rsidRPr="005E3625">
        <w:rPr>
          <w:bCs/>
        </w:rPr>
        <w:t>proste i intuicyjne użytkowanie;</w:t>
      </w:r>
    </w:p>
    <w:p w14:paraId="68489D61" w14:textId="77777777" w:rsidR="00881DD3" w:rsidRPr="008E7A84" w:rsidRDefault="00881DD3" w:rsidP="00FF7146">
      <w:pPr>
        <w:widowControl w:val="0"/>
        <w:numPr>
          <w:ilvl w:val="2"/>
          <w:numId w:val="24"/>
        </w:numPr>
        <w:tabs>
          <w:tab w:val="left" w:pos="851"/>
          <w:tab w:val="left" w:pos="1560"/>
        </w:tabs>
        <w:suppressAutoHyphens/>
        <w:spacing w:line="100" w:lineRule="atLeast"/>
        <w:ind w:left="1134" w:hanging="141"/>
        <w:jc w:val="both"/>
        <w:rPr>
          <w:bCs/>
        </w:rPr>
      </w:pPr>
      <w:r w:rsidRPr="005E3625">
        <w:rPr>
          <w:bCs/>
        </w:rPr>
        <w:t>czytelna informacja;</w:t>
      </w:r>
    </w:p>
    <w:p w14:paraId="44CA7538" w14:textId="77777777" w:rsidR="00881DD3" w:rsidRPr="005E3625" w:rsidRDefault="00881DD3" w:rsidP="00FF7146">
      <w:pPr>
        <w:widowControl w:val="0"/>
        <w:numPr>
          <w:ilvl w:val="2"/>
          <w:numId w:val="24"/>
        </w:numPr>
        <w:tabs>
          <w:tab w:val="left" w:pos="851"/>
          <w:tab w:val="left" w:pos="1560"/>
        </w:tabs>
        <w:suppressAutoHyphens/>
        <w:spacing w:line="100" w:lineRule="atLeast"/>
        <w:ind w:left="1134" w:hanging="141"/>
        <w:jc w:val="both"/>
        <w:rPr>
          <w:bCs/>
        </w:rPr>
      </w:pPr>
      <w:r w:rsidRPr="005E3625">
        <w:rPr>
          <w:bCs/>
        </w:rPr>
        <w:t>tolerancja na błędy;</w:t>
      </w:r>
    </w:p>
    <w:p w14:paraId="25FFBD29" w14:textId="77777777" w:rsidR="00881DD3" w:rsidRPr="005E3625" w:rsidRDefault="00881DD3" w:rsidP="00FF7146">
      <w:pPr>
        <w:widowControl w:val="0"/>
        <w:numPr>
          <w:ilvl w:val="2"/>
          <w:numId w:val="24"/>
        </w:numPr>
        <w:tabs>
          <w:tab w:val="left" w:pos="851"/>
          <w:tab w:val="left" w:pos="1560"/>
        </w:tabs>
        <w:suppressAutoHyphens/>
        <w:spacing w:line="100" w:lineRule="atLeast"/>
        <w:ind w:left="1134" w:hanging="141"/>
        <w:jc w:val="both"/>
        <w:rPr>
          <w:bCs/>
        </w:rPr>
      </w:pPr>
      <w:r w:rsidRPr="005E3625">
        <w:rPr>
          <w:bCs/>
        </w:rPr>
        <w:t>wygodne użytkowanie bez wysiłku;</w:t>
      </w:r>
    </w:p>
    <w:p w14:paraId="5F08A33C" w14:textId="77777777" w:rsidR="00881DD3" w:rsidRPr="005E3625" w:rsidRDefault="00881DD3" w:rsidP="00FF7146">
      <w:pPr>
        <w:widowControl w:val="0"/>
        <w:numPr>
          <w:ilvl w:val="2"/>
          <w:numId w:val="24"/>
        </w:numPr>
        <w:tabs>
          <w:tab w:val="left" w:pos="851"/>
          <w:tab w:val="left" w:pos="1560"/>
        </w:tabs>
        <w:suppressAutoHyphens/>
        <w:spacing w:line="100" w:lineRule="atLeast"/>
        <w:ind w:left="1134" w:hanging="141"/>
        <w:jc w:val="both"/>
        <w:rPr>
          <w:bCs/>
        </w:rPr>
      </w:pPr>
      <w:r w:rsidRPr="005E3625">
        <w:rPr>
          <w:bCs/>
        </w:rPr>
        <w:t>wielkość i przestrzeń odpowiednie dla dostępu i użytkowania;</w:t>
      </w:r>
    </w:p>
    <w:p w14:paraId="696B30BA" w14:textId="1DDC3421" w:rsidR="00881DD3" w:rsidRDefault="00881DD3" w:rsidP="00FF7146">
      <w:pPr>
        <w:widowControl w:val="0"/>
        <w:numPr>
          <w:ilvl w:val="2"/>
          <w:numId w:val="24"/>
        </w:numPr>
        <w:tabs>
          <w:tab w:val="left" w:pos="1560"/>
        </w:tabs>
        <w:suppressAutoHyphens/>
        <w:spacing w:line="100" w:lineRule="atLeast"/>
        <w:ind w:left="1560" w:hanging="567"/>
        <w:jc w:val="both"/>
        <w:rPr>
          <w:bCs/>
        </w:rPr>
      </w:pPr>
      <w:r w:rsidRPr="005E3625">
        <w:rPr>
          <w:bCs/>
        </w:rPr>
        <w:t xml:space="preserve">percepcja równości (Regułę definiuje się w następujący sposób: "Projekt winien minimalizować możliwość postrzegania indywidualnego jako dyskryminujące" (źródło: </w:t>
      </w:r>
      <w:r w:rsidRPr="005E3625">
        <w:rPr>
          <w:bCs/>
        </w:rPr>
        <w:lastRenderedPageBreak/>
        <w:t xml:space="preserve">Kondrad Kaletsch, 2009, The Eighth Principle of Universal Design [w:] Design for All [online]. Newsletter Design For All Vol-4 march 2009. New Delhi: Institute of India 2009, str.67-72. [dostęp: 25 czerwca 2009]. Dostęp w Word Wide Web: http://www.designforall.in/newsletter_March2009.pdf), jest to zgodne z art. 9 i 19 Konwencji, które wskazują na samodzielne i na równych prawach korzystanie ze środowiska zurbanizowanego, usług, produktów i dostępu do TIK w sposób, który nie </w:t>
      </w:r>
      <w:bookmarkEnd w:id="8"/>
      <w:r w:rsidRPr="005E3625">
        <w:rPr>
          <w:bCs/>
        </w:rPr>
        <w:t>prowadzi do dyskry</w:t>
      </w:r>
      <w:r>
        <w:rPr>
          <w:bCs/>
        </w:rPr>
        <w:t xml:space="preserve">minacji i stygmatyzacji z uwagi </w:t>
      </w:r>
      <w:r w:rsidRPr="005E3625">
        <w:rPr>
          <w:bCs/>
        </w:rPr>
        <w:t>na niepełnosprawność).</w:t>
      </w:r>
    </w:p>
    <w:p w14:paraId="41B8FB0E" w14:textId="77777777" w:rsidR="00881DD3" w:rsidRDefault="00881DD3" w:rsidP="00881DD3">
      <w:pPr>
        <w:widowControl w:val="0"/>
        <w:suppressAutoHyphens/>
        <w:spacing w:line="100" w:lineRule="atLeast"/>
        <w:jc w:val="both"/>
        <w:rPr>
          <w:bCs/>
        </w:rPr>
      </w:pPr>
    </w:p>
    <w:p w14:paraId="6C754C90" w14:textId="2CAF5AE4" w:rsidR="00881DD3" w:rsidRPr="00881DD3" w:rsidRDefault="00881DD3" w:rsidP="00881DD3">
      <w:pPr>
        <w:widowControl w:val="0"/>
        <w:suppressAutoHyphens/>
        <w:spacing w:line="100" w:lineRule="atLeast"/>
        <w:jc w:val="both"/>
        <w:rPr>
          <w:b/>
          <w:bCs/>
        </w:rPr>
      </w:pPr>
      <w:r w:rsidRPr="00881DD3">
        <w:rPr>
          <w:b/>
          <w:bCs/>
        </w:rPr>
        <w:t>2. Wymagania w zakresie zatrudnienia osób, o których mowa w art. 95 ust. 1 ustawy Pzp:</w:t>
      </w:r>
    </w:p>
    <w:p w14:paraId="6B07152A" w14:textId="22272704" w:rsidR="00881DD3" w:rsidRPr="00881DD3" w:rsidRDefault="00881DD3" w:rsidP="00881DD3">
      <w:pPr>
        <w:widowControl w:val="0"/>
        <w:suppressAutoHyphens/>
        <w:spacing w:line="100" w:lineRule="atLeast"/>
        <w:jc w:val="both"/>
        <w:rPr>
          <w:bCs/>
        </w:rPr>
      </w:pPr>
      <w:r>
        <w:rPr>
          <w:bCs/>
        </w:rPr>
        <w:t>2</w:t>
      </w:r>
      <w:r w:rsidRPr="00881DD3">
        <w:rPr>
          <w:bCs/>
        </w:rPr>
        <w:t>.1. Zamawiający wymaga, aby Wykonawca lub Podwykonawca przy realizacji przedmiotu Umowy zatrudniał na umowę o pracę w rozumieniu przepisów Kodeksu Pracy, osoby wykonujące poniżej wskazane czynności:</w:t>
      </w:r>
    </w:p>
    <w:p w14:paraId="09C3D8D5" w14:textId="5788C311" w:rsidR="00881DD3" w:rsidRPr="00881DD3" w:rsidRDefault="005B4659" w:rsidP="00FF7146">
      <w:pPr>
        <w:pStyle w:val="Akapitzlist"/>
        <w:widowControl w:val="0"/>
        <w:numPr>
          <w:ilvl w:val="0"/>
          <w:numId w:val="25"/>
        </w:numPr>
        <w:suppressAutoHyphens/>
        <w:spacing w:line="100" w:lineRule="atLeast"/>
        <w:jc w:val="both"/>
        <w:rPr>
          <w:bCs/>
        </w:rPr>
      </w:pPr>
      <w:r>
        <w:rPr>
          <w:bCs/>
        </w:rPr>
        <w:t>prace biurowe związane z obsługą realizowanego zamówienia w danej Części,</w:t>
      </w:r>
    </w:p>
    <w:p w14:paraId="01DBBA90" w14:textId="77777777" w:rsidR="00881DD3" w:rsidRPr="00881DD3" w:rsidRDefault="00881DD3" w:rsidP="00881DD3">
      <w:pPr>
        <w:widowControl w:val="0"/>
        <w:suppressAutoHyphens/>
        <w:spacing w:line="100" w:lineRule="atLeast"/>
        <w:jc w:val="both"/>
        <w:rPr>
          <w:bCs/>
        </w:rPr>
      </w:pPr>
      <w:r w:rsidRPr="00881DD3">
        <w:rPr>
          <w:bCs/>
        </w:rPr>
        <w:t>jeżeli wykonanie tych czynności polega na wykonywaniu pracy w sposób określony w art.22 §1 ustawy z dnia 26.06.1974 r – Kodeks pracy (t.j. Dz. U. z 2020 r., poz. 1320 ze zm.).</w:t>
      </w:r>
    </w:p>
    <w:p w14:paraId="6590E420" w14:textId="122B90DF" w:rsidR="00881DD3" w:rsidRPr="00881DD3" w:rsidRDefault="001B3053" w:rsidP="00881DD3">
      <w:pPr>
        <w:widowControl w:val="0"/>
        <w:suppressAutoHyphens/>
        <w:spacing w:line="100" w:lineRule="atLeast"/>
        <w:jc w:val="both"/>
        <w:rPr>
          <w:bCs/>
        </w:rPr>
      </w:pPr>
      <w:r>
        <w:rPr>
          <w:bCs/>
        </w:rPr>
        <w:t>2</w:t>
      </w:r>
      <w:r w:rsidR="00881DD3" w:rsidRPr="00881DD3">
        <w:rPr>
          <w:bCs/>
        </w:rPr>
        <w:t>.2. Wykonawca dostarczy Zamawiającemu w terminie</w:t>
      </w:r>
      <w:r w:rsidR="00881DD3">
        <w:rPr>
          <w:bCs/>
        </w:rPr>
        <w:t xml:space="preserve"> 7 dni od dnia podpisania umowy </w:t>
      </w:r>
      <w:r w:rsidR="00881DD3" w:rsidRPr="00881DD3">
        <w:rPr>
          <w:bCs/>
        </w:rPr>
        <w:t>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imieniu Wykonawcy lub podwykonawcy.</w:t>
      </w:r>
    </w:p>
    <w:p w14:paraId="028C9A37" w14:textId="707CCA90" w:rsidR="00881DD3" w:rsidRPr="00881DD3" w:rsidRDefault="001B3053" w:rsidP="00881DD3">
      <w:pPr>
        <w:widowControl w:val="0"/>
        <w:suppressAutoHyphens/>
        <w:spacing w:line="100" w:lineRule="atLeast"/>
        <w:jc w:val="both"/>
        <w:rPr>
          <w:bCs/>
        </w:rPr>
      </w:pPr>
      <w:r>
        <w:rPr>
          <w:bCs/>
        </w:rPr>
        <w:t>2</w:t>
      </w:r>
      <w:r w:rsidR="00881DD3" w:rsidRPr="00881DD3">
        <w:rPr>
          <w:bCs/>
        </w:rPr>
        <w:t xml:space="preserve">.3. Wykonawca zobowiązuje się, że pracownicy wykonujący czynności wskazane w ust. </w:t>
      </w:r>
      <w:r>
        <w:rPr>
          <w:bCs/>
        </w:rPr>
        <w:t>2</w:t>
      </w:r>
      <w:r w:rsidR="00881DD3" w:rsidRPr="00881DD3">
        <w:rPr>
          <w:bCs/>
        </w:rPr>
        <w:t>.1., będą w okresie realizacji Umowy zatrudnieni na podstawie umowy o pracę w rozumieniu przepisów ustawy z dnia 26 czerwca 1974 r. Kodeks Pracy (t.j. Dz. U. z 2020 r., poz. 1320 ze zm.), oraz otrzymywać wynagrodzenie za pracę równe lub przekraczające równowartość wysokości wynagrodzenia minimalnego, o którym mowa w ustawie z dnia 10 października 2002 r. o minimalnym wynagrodzeniu za pracę (t.j. Dz. U. z 2018 r., poz. 2177).</w:t>
      </w:r>
    </w:p>
    <w:p w14:paraId="6704DA63" w14:textId="6D996EE1" w:rsidR="00881DD3" w:rsidRPr="00881DD3" w:rsidRDefault="001B3053" w:rsidP="00881DD3">
      <w:pPr>
        <w:widowControl w:val="0"/>
        <w:suppressAutoHyphens/>
        <w:spacing w:line="100" w:lineRule="atLeast"/>
        <w:jc w:val="both"/>
        <w:rPr>
          <w:bCs/>
        </w:rPr>
      </w:pPr>
      <w:r>
        <w:rPr>
          <w:bCs/>
        </w:rPr>
        <w:t>2</w:t>
      </w:r>
      <w:r w:rsidR="00881DD3" w:rsidRPr="00881DD3">
        <w:rPr>
          <w:bCs/>
        </w:rPr>
        <w:t>.4. W celu weryfikacji zatrudnienia, przez Wykonawcę lub podwykonawcę, Zamawiający może żądać w szczególności:</w:t>
      </w:r>
    </w:p>
    <w:p w14:paraId="403B00D4" w14:textId="77777777" w:rsidR="00881DD3" w:rsidRPr="00881DD3" w:rsidRDefault="00881DD3" w:rsidP="00881DD3">
      <w:pPr>
        <w:widowControl w:val="0"/>
        <w:suppressAutoHyphens/>
        <w:spacing w:line="100" w:lineRule="atLeast"/>
        <w:jc w:val="both"/>
        <w:rPr>
          <w:bCs/>
        </w:rPr>
      </w:pPr>
      <w:r w:rsidRPr="00881DD3">
        <w:rPr>
          <w:bCs/>
        </w:rPr>
        <w:t>a)  Oświadczenia zatrudnionego pracownika,</w:t>
      </w:r>
    </w:p>
    <w:p w14:paraId="329B8EF9" w14:textId="77777777" w:rsidR="00881DD3" w:rsidRPr="00881DD3" w:rsidRDefault="00881DD3" w:rsidP="00881DD3">
      <w:pPr>
        <w:widowControl w:val="0"/>
        <w:suppressAutoHyphens/>
        <w:spacing w:line="100" w:lineRule="atLeast"/>
        <w:jc w:val="both"/>
        <w:rPr>
          <w:bCs/>
        </w:rPr>
      </w:pPr>
      <w:r w:rsidRPr="00881DD3">
        <w:rPr>
          <w:bCs/>
        </w:rPr>
        <w:t>b) Oświadczenia wykonawcy lub podwykonawcy o zatrudnieniu pracownika na podstawie umowy o pracę,</w:t>
      </w:r>
    </w:p>
    <w:p w14:paraId="14C8A4A7" w14:textId="77777777" w:rsidR="00881DD3" w:rsidRPr="00881DD3" w:rsidRDefault="00881DD3" w:rsidP="00881DD3">
      <w:pPr>
        <w:widowControl w:val="0"/>
        <w:suppressAutoHyphens/>
        <w:spacing w:line="100" w:lineRule="atLeast"/>
        <w:jc w:val="both"/>
        <w:rPr>
          <w:bCs/>
        </w:rPr>
      </w:pPr>
      <w:r w:rsidRPr="00881DD3">
        <w:rPr>
          <w:bCs/>
        </w:rPr>
        <w:t>c) Poświadczonej za zgodność z oryginałem kopii umowy o pracę zatrudnionego pracownika,</w:t>
      </w:r>
    </w:p>
    <w:p w14:paraId="70614500" w14:textId="77777777" w:rsidR="00881DD3" w:rsidRPr="00881DD3" w:rsidRDefault="00881DD3" w:rsidP="00881DD3">
      <w:pPr>
        <w:widowControl w:val="0"/>
        <w:suppressAutoHyphens/>
        <w:spacing w:line="100" w:lineRule="atLeast"/>
        <w:jc w:val="both"/>
        <w:rPr>
          <w:bCs/>
        </w:rPr>
      </w:pPr>
      <w:r w:rsidRPr="00881DD3">
        <w:rPr>
          <w:bCs/>
        </w:rPr>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EA102E4" w14:textId="5BA8AF79" w:rsidR="00881DD3" w:rsidRPr="00881DD3" w:rsidRDefault="001B3053" w:rsidP="00881DD3">
      <w:pPr>
        <w:widowControl w:val="0"/>
        <w:suppressAutoHyphens/>
        <w:spacing w:line="100" w:lineRule="atLeast"/>
        <w:jc w:val="both"/>
        <w:rPr>
          <w:bCs/>
        </w:rPr>
      </w:pPr>
      <w:r>
        <w:rPr>
          <w:bCs/>
        </w:rPr>
        <w:t>2</w:t>
      </w:r>
      <w:r w:rsidR="00881DD3" w:rsidRPr="00881DD3">
        <w:rPr>
          <w:bCs/>
        </w:rPr>
        <w:t xml:space="preserve">.5. 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 Zapisy pkt. </w:t>
      </w:r>
      <w:r>
        <w:rPr>
          <w:bCs/>
        </w:rPr>
        <w:t>2</w:t>
      </w:r>
      <w:r w:rsidR="00881DD3" w:rsidRPr="00881DD3">
        <w:rPr>
          <w:bCs/>
        </w:rPr>
        <w:t>.4 stosuje się odpowiednio.</w:t>
      </w:r>
    </w:p>
    <w:p w14:paraId="708416E8" w14:textId="3DFAD4E2" w:rsidR="00881DD3" w:rsidRDefault="001B3053" w:rsidP="00881DD3">
      <w:pPr>
        <w:widowControl w:val="0"/>
        <w:suppressAutoHyphens/>
        <w:spacing w:line="100" w:lineRule="atLeast"/>
        <w:jc w:val="both"/>
        <w:rPr>
          <w:bCs/>
        </w:rPr>
      </w:pPr>
      <w:r>
        <w:rPr>
          <w:bCs/>
        </w:rPr>
        <w:t>2</w:t>
      </w:r>
      <w:r w:rsidR="00881DD3" w:rsidRPr="00881DD3">
        <w:rPr>
          <w:bCs/>
        </w:rPr>
        <w:t xml:space="preserve">.6. Z tytułu niespełnienia przez Wykonawcę lub podwykonawcę wymogu zatrudnienia na podstawie umowy o pracę osób, wykonujących wskazane w ust. </w:t>
      </w:r>
      <w:r>
        <w:rPr>
          <w:bCs/>
        </w:rPr>
        <w:t>2</w:t>
      </w:r>
      <w:r w:rsidR="00881DD3" w:rsidRPr="00881DD3">
        <w:rPr>
          <w:bCs/>
        </w:rPr>
        <w:t>.1. czynności, Zamawiający przewiduje sankcje określone w Załączniku nr 4 do SWZ – projektowanych postanowieniach umowy.</w:t>
      </w:r>
    </w:p>
    <w:p w14:paraId="543939AD" w14:textId="703EC5D1" w:rsidR="00BF1FFE" w:rsidRDefault="00BF1FFE" w:rsidP="00BF1FFE">
      <w:pPr>
        <w:widowControl w:val="0"/>
        <w:tabs>
          <w:tab w:val="left" w:pos="426"/>
        </w:tabs>
        <w:suppressAutoHyphens/>
        <w:autoSpaceDE w:val="0"/>
        <w:spacing w:before="120" w:after="120"/>
        <w:jc w:val="both"/>
      </w:pPr>
    </w:p>
    <w:p w14:paraId="3337DD6F" w14:textId="77777777" w:rsidR="00874946" w:rsidRPr="00202C4A" w:rsidRDefault="00874946" w:rsidP="00BF1FFE">
      <w:pPr>
        <w:widowControl w:val="0"/>
        <w:tabs>
          <w:tab w:val="left" w:pos="426"/>
        </w:tabs>
        <w:suppressAutoHyphens/>
        <w:autoSpaceDE w:val="0"/>
        <w:spacing w:before="120" w:after="120"/>
        <w:jc w:val="both"/>
      </w:pPr>
    </w:p>
    <w:p w14:paraId="75BD12EF" w14:textId="7A549388" w:rsidR="00E27403" w:rsidRPr="00E75F5C" w:rsidRDefault="00E27403" w:rsidP="00C363CF">
      <w:pPr>
        <w:pStyle w:val="Akapitzlist"/>
        <w:tabs>
          <w:tab w:val="left" w:pos="284"/>
        </w:tabs>
        <w:spacing w:after="120" w:line="276" w:lineRule="auto"/>
        <w:ind w:left="0"/>
        <w:jc w:val="both"/>
        <w:rPr>
          <w:b/>
        </w:rPr>
      </w:pPr>
      <w:r w:rsidRPr="00E75F5C">
        <w:rPr>
          <w:b/>
        </w:rPr>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718C4166" w14:textId="77777777" w:rsidR="00764A87" w:rsidRPr="00091109" w:rsidRDefault="00764A87" w:rsidP="00AB6350">
      <w:pPr>
        <w:numPr>
          <w:ilvl w:val="3"/>
          <w:numId w:val="4"/>
        </w:numPr>
        <w:tabs>
          <w:tab w:val="clear" w:pos="2880"/>
          <w:tab w:val="num" w:pos="426"/>
        </w:tabs>
        <w:spacing w:after="40"/>
        <w:ind w:left="426" w:hanging="426"/>
        <w:jc w:val="both"/>
      </w:pPr>
      <w:r w:rsidRPr="00091109">
        <w:lastRenderedPageBreak/>
        <w:t xml:space="preserve">O udzielenie zamówienia mogą ubiegać się Wykonawcy, którzy: </w:t>
      </w:r>
    </w:p>
    <w:p w14:paraId="2CB5D985" w14:textId="379F7540"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Pzp</w:t>
      </w:r>
      <w:r w:rsidRPr="00091109">
        <w:t>)</w:t>
      </w:r>
      <w:r w:rsidR="002C5649" w:rsidRPr="00091109">
        <w:rPr>
          <w:bCs/>
        </w:rPr>
        <w:t xml:space="preserve"> – </w:t>
      </w:r>
      <w:r w:rsidR="002C5649" w:rsidRPr="00217760">
        <w:rPr>
          <w:bCs/>
        </w:rPr>
        <w:t>dot. Części 1</w:t>
      </w:r>
      <w:r w:rsidR="00C53A3D" w:rsidRPr="00217760">
        <w:rPr>
          <w:bCs/>
        </w:rPr>
        <w:t xml:space="preserve"> </w:t>
      </w:r>
      <w:r w:rsidR="00091109" w:rsidRPr="00217760">
        <w:rPr>
          <w:bCs/>
        </w:rPr>
        <w:t>–</w:t>
      </w:r>
      <w:r w:rsidR="002C5649" w:rsidRPr="00217760">
        <w:rPr>
          <w:bCs/>
        </w:rPr>
        <w:t xml:space="preserve"> </w:t>
      </w:r>
      <w:r w:rsidR="003A17D8">
        <w:rPr>
          <w:bCs/>
        </w:rPr>
        <w:t>2</w:t>
      </w:r>
      <w:r w:rsidR="00091109" w:rsidRPr="00217760">
        <w:rPr>
          <w:bCs/>
        </w:rPr>
        <w:t>,</w:t>
      </w:r>
    </w:p>
    <w:p w14:paraId="232FF7F0" w14:textId="03D98F3A" w:rsidR="00091109" w:rsidRPr="00217760" w:rsidRDefault="00CD6B06" w:rsidP="00AB6350">
      <w:pPr>
        <w:numPr>
          <w:ilvl w:val="0"/>
          <w:numId w:val="3"/>
        </w:numPr>
        <w:tabs>
          <w:tab w:val="clear" w:pos="928"/>
          <w:tab w:val="left" w:pos="851"/>
        </w:tabs>
        <w:spacing w:after="40"/>
        <w:ind w:left="851" w:hanging="425"/>
        <w:jc w:val="both"/>
      </w:pPr>
      <w:r w:rsidRPr="00217760">
        <w:rPr>
          <w:bCs/>
        </w:rPr>
        <w:t>spełni</w:t>
      </w:r>
      <w:r w:rsidR="007A223E" w:rsidRPr="00217760">
        <w:rPr>
          <w:bCs/>
        </w:rPr>
        <w:t>ą</w:t>
      </w:r>
      <w:r w:rsidRPr="00217760">
        <w:rPr>
          <w:bCs/>
        </w:rPr>
        <w:t xml:space="preserve"> warunki udziału w postępowaniu w zakresie</w:t>
      </w:r>
      <w:r w:rsidR="009C316E" w:rsidRPr="00217760">
        <w:rPr>
          <w:bCs/>
        </w:rPr>
        <w:t xml:space="preserve"> (dot. Części 1 – </w:t>
      </w:r>
      <w:r w:rsidR="003A17D8">
        <w:rPr>
          <w:bCs/>
        </w:rPr>
        <w:t>2</w:t>
      </w:r>
      <w:r w:rsidR="009C316E" w:rsidRPr="00217760">
        <w:rPr>
          <w:bCs/>
        </w:rPr>
        <w:t>)</w:t>
      </w:r>
      <w:r w:rsidRPr="00217760">
        <w:rPr>
          <w:bCs/>
        </w:rPr>
        <w:t>:</w:t>
      </w:r>
    </w:p>
    <w:p w14:paraId="7AE43583" w14:textId="77777777" w:rsidR="009C316E" w:rsidRPr="00217760" w:rsidRDefault="009C316E" w:rsidP="00936366">
      <w:pPr>
        <w:pStyle w:val="Akapitzlist"/>
        <w:numPr>
          <w:ilvl w:val="0"/>
          <w:numId w:val="16"/>
        </w:numPr>
        <w:tabs>
          <w:tab w:val="left" w:pos="851"/>
        </w:tabs>
        <w:spacing w:after="40"/>
        <w:jc w:val="both"/>
      </w:pPr>
      <w:r w:rsidRPr="00217760">
        <w:t>zdolności do występowania w obrocie gospodarczym – Zamawiający nie określa;</w:t>
      </w:r>
    </w:p>
    <w:p w14:paraId="1FE5D96E" w14:textId="2416CE2F" w:rsidR="009C316E" w:rsidRPr="00217760" w:rsidRDefault="009C316E" w:rsidP="00936366">
      <w:pPr>
        <w:pStyle w:val="Akapitzlist"/>
        <w:numPr>
          <w:ilvl w:val="0"/>
          <w:numId w:val="16"/>
        </w:numPr>
        <w:tabs>
          <w:tab w:val="left" w:pos="851"/>
        </w:tabs>
        <w:spacing w:after="40"/>
        <w:jc w:val="both"/>
      </w:pPr>
      <w:r w:rsidRPr="00217760">
        <w:t>uprawnień do prowadzenia określonej działalności gospodarczej lub zawodowej, o ile wynika to z odrębnych przepisów – Zamawiający nie określa;</w:t>
      </w:r>
    </w:p>
    <w:p w14:paraId="4FD307BC" w14:textId="4659A74C" w:rsidR="009C316E" w:rsidRPr="00217760" w:rsidRDefault="009C316E" w:rsidP="00936366">
      <w:pPr>
        <w:pStyle w:val="Akapitzlist"/>
        <w:numPr>
          <w:ilvl w:val="0"/>
          <w:numId w:val="16"/>
        </w:numPr>
        <w:tabs>
          <w:tab w:val="left" w:pos="851"/>
        </w:tabs>
        <w:spacing w:after="40"/>
        <w:jc w:val="both"/>
      </w:pPr>
      <w:r w:rsidRPr="00217760">
        <w:t>sytuacji ekonomicznej lub finansowej – Zamawiający nie określa;</w:t>
      </w:r>
    </w:p>
    <w:p w14:paraId="2DEDB0D3" w14:textId="77777777" w:rsidR="00F4159F" w:rsidRPr="00F4159F" w:rsidRDefault="009C316E" w:rsidP="00F4159F">
      <w:pPr>
        <w:pStyle w:val="Akapitzlist"/>
        <w:numPr>
          <w:ilvl w:val="0"/>
          <w:numId w:val="16"/>
        </w:numPr>
        <w:jc w:val="both"/>
      </w:pPr>
      <w:r w:rsidRPr="00217760">
        <w:t xml:space="preserve">zdolności technicznej lub zawodowej – </w:t>
      </w:r>
      <w:r w:rsidR="00F4159F" w:rsidRPr="00F4159F">
        <w:t>o udzielenie zamówienia mogą ubiegać się Wykonawcy, którzy spełniają warunki udziału wskazane i opisane w Rozdz. VIb SWZ.</w:t>
      </w:r>
    </w:p>
    <w:p w14:paraId="35A1F7A1" w14:textId="7F745BAB" w:rsidR="00D8001E" w:rsidRPr="00F4159F" w:rsidRDefault="00D8001E" w:rsidP="00F4159F">
      <w:pPr>
        <w:pStyle w:val="Akapitzlist"/>
        <w:tabs>
          <w:tab w:val="left" w:pos="851"/>
        </w:tabs>
        <w:spacing w:after="40"/>
        <w:ind w:left="0"/>
        <w:jc w:val="both"/>
        <w:rPr>
          <w:b/>
        </w:rPr>
      </w:pPr>
    </w:p>
    <w:p w14:paraId="21A5BE9F" w14:textId="29268CE3" w:rsidR="00631CCE" w:rsidRPr="00BD4C4A" w:rsidRDefault="00631CCE" w:rsidP="00A73408">
      <w:pPr>
        <w:pStyle w:val="Akapitzlist"/>
        <w:tabs>
          <w:tab w:val="left" w:pos="567"/>
        </w:tabs>
        <w:spacing w:before="120" w:after="120"/>
        <w:ind w:left="0"/>
        <w:contextualSpacing w:val="0"/>
        <w:jc w:val="both"/>
        <w:rPr>
          <w:b/>
          <w:u w:val="single"/>
        </w:rPr>
      </w:pPr>
      <w:r w:rsidRPr="00631CCE">
        <w:rPr>
          <w:b/>
          <w:u w:val="single"/>
        </w:rPr>
        <w:t xml:space="preserve">VIa. </w:t>
      </w:r>
      <w:r w:rsidRPr="00631CCE">
        <w:rPr>
          <w:b/>
          <w:u w:val="single"/>
        </w:rPr>
        <w:tab/>
      </w:r>
      <w:r w:rsidR="005679DF">
        <w:rPr>
          <w:b/>
          <w:u w:val="single"/>
        </w:rPr>
        <w:t>PODSTAWY WYKLUCZENIA</w:t>
      </w:r>
    </w:p>
    <w:p w14:paraId="7856915C" w14:textId="602E0FE2"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r w:rsidR="007A223E">
        <w:t xml:space="preserve">Pzp, </w:t>
      </w:r>
      <w:r w:rsidR="00CD6B06">
        <w:t xml:space="preserve">z zastrzeżeniem art. 110 ust. 2 Pzp, </w:t>
      </w:r>
      <w:r w:rsidR="00A73408">
        <w:t>wyklucza się̨</w:t>
      </w:r>
      <w:r w:rsidR="00CD6B06">
        <w:t xml:space="preserve"> </w:t>
      </w:r>
      <w:r w:rsidR="00A73408">
        <w:t>Wykonawcę:</w:t>
      </w:r>
    </w:p>
    <w:p w14:paraId="2C135D4D" w14:textId="026AAEEB" w:rsidR="00A73408" w:rsidRDefault="00A73408" w:rsidP="00A73408">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7DEF1595" w14:textId="1F504783"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581BE153" w14:textId="5DBFB61B"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0A01215" w14:textId="621C3E1D" w:rsidR="00A73408" w:rsidRDefault="00A73408" w:rsidP="00A73408">
      <w:pPr>
        <w:pStyle w:val="Akapitzlist"/>
        <w:tabs>
          <w:tab w:val="left" w:pos="142"/>
          <w:tab w:val="left" w:pos="426"/>
        </w:tabs>
        <w:autoSpaceDE w:val="0"/>
        <w:autoSpaceDN w:val="0"/>
        <w:adjustRightInd w:val="0"/>
        <w:spacing w:after="120"/>
        <w:ind w:hanging="294"/>
        <w:jc w:val="both"/>
      </w:pPr>
      <w:r>
        <w:t>c) o którym mowa w art. 228–230a, art. 250a Kodeksu karnego lub w art. 46 lub art. 48 ustawy z dnia 25 czerwca 2010 r. o sporcie,</w:t>
      </w:r>
    </w:p>
    <w:p w14:paraId="57E27CCE" w14:textId="456D6184"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DAC820" w14:textId="15630C60"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323C2C92" w14:textId="157176FE"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4986B8AD" w14:textId="238F9F1D"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67A44E" w14:textId="78691760"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33172DE9" w14:textId="1100D9CA"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5E9D98C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FE0CCE9" w14:textId="60DF8F85"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w:t>
      </w:r>
    </w:p>
    <w:p w14:paraId="1E21E7D4" w14:textId="0F609FA3"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15C77A1F" w14:textId="76306E69"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A73408">
        <w:rPr>
          <w:bCs/>
        </w:rPr>
        <w:lastRenderedPageBreak/>
        <w:t>konkurencji i konsumentów, złożyli odrębne oferty, oferty częściowe lub wnioski o dopuszczenie do udziału w postepowaniu, chyba że wykażą̨, że przygotowali te oferty lub wnioski niezależnie od siebie;</w:t>
      </w:r>
    </w:p>
    <w:p w14:paraId="20A4C364" w14:textId="55E81196"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5F2BC0" w:rsidRPr="00A73408">
        <w:rPr>
          <w:bCs/>
        </w:rPr>
        <w:t>jeżeli</w:t>
      </w:r>
      <w:r w:rsidRPr="00A73408">
        <w:rPr>
          <w:bCs/>
        </w:rPr>
        <w:t>, w przypadkach, o których</w:t>
      </w:r>
      <w:r>
        <w:rPr>
          <w:bCs/>
        </w:rPr>
        <w:t xml:space="preserve"> mowa w art. 85 ust. 1 P</w:t>
      </w:r>
      <w:r w:rsidRPr="00A73408">
        <w:rPr>
          <w:bCs/>
        </w:rPr>
        <w:t>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1308A476"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5E98543E" w14:textId="37C6E116"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CD6B06" w:rsidRPr="00CD6B06">
        <w:rPr>
          <w:bCs/>
        </w:rPr>
        <w:t xml:space="preserve">Zamawiający </w:t>
      </w:r>
      <w:r w:rsidR="00CD6B06" w:rsidRPr="00F7313F">
        <w:rPr>
          <w:bCs/>
        </w:rPr>
        <w:t xml:space="preserve">nie wprowadza </w:t>
      </w:r>
      <w:r w:rsidR="00CD6B06" w:rsidRPr="00CD6B06">
        <w:rPr>
          <w:bCs/>
        </w:rPr>
        <w:t>w tym postępowaniu dodatkow</w:t>
      </w:r>
      <w:r w:rsidR="00F7313F">
        <w:rPr>
          <w:bCs/>
        </w:rPr>
        <w:t>ych</w:t>
      </w:r>
      <w:r w:rsidR="00CD6B06" w:rsidRPr="00CD6B06">
        <w:rPr>
          <w:bCs/>
        </w:rPr>
        <w:t xml:space="preserve"> podstaw wykluczenia wskazan</w:t>
      </w:r>
      <w:r w:rsidR="00F7313F">
        <w:rPr>
          <w:bCs/>
        </w:rPr>
        <w:t>ych</w:t>
      </w:r>
      <w:r w:rsidR="00CD6B06" w:rsidRPr="00CD6B06">
        <w:rPr>
          <w:bCs/>
        </w:rPr>
        <w:t xml:space="preserve"> w art. 109 ustawy Pzp.</w:t>
      </w:r>
    </w:p>
    <w:p w14:paraId="63B5D50B" w14:textId="77777777" w:rsidR="00F7313F" w:rsidRDefault="00F7313F" w:rsidP="00A73408">
      <w:pPr>
        <w:pStyle w:val="Akapitzlist"/>
        <w:tabs>
          <w:tab w:val="left" w:pos="142"/>
          <w:tab w:val="left" w:pos="426"/>
        </w:tabs>
        <w:autoSpaceDE w:val="0"/>
        <w:autoSpaceDN w:val="0"/>
        <w:adjustRightInd w:val="0"/>
        <w:spacing w:after="120"/>
        <w:ind w:left="0"/>
        <w:contextualSpacing w:val="0"/>
        <w:jc w:val="both"/>
        <w:rPr>
          <w:bCs/>
        </w:rPr>
      </w:pPr>
    </w:p>
    <w:p w14:paraId="754DFA05" w14:textId="560BB713"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4B7D7F78"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288FFD88" w14:textId="562C03BC"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Pzp:</w:t>
      </w:r>
    </w:p>
    <w:p w14:paraId="36FE0334"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49CDAF9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72D61B8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AEBFF6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6AB23D7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2ED6575"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785A282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35C404B0"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BF4B293" w14:textId="3F4107A0"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Pzp:</w:t>
      </w:r>
    </w:p>
    <w:p w14:paraId="357374B0"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9506220" w14:textId="7904852B"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BD1257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719716C7"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51B43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57CBAB6"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4D13D28D"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0C813D93"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5523D56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lastRenderedPageBreak/>
        <w:t>d)</w:t>
      </w:r>
      <w:r w:rsidRPr="00CD6B06">
        <w:rPr>
          <w:bCs/>
        </w:rPr>
        <w:tab/>
        <w:t>utworzył struktury audytu wewnętrznego do monitorowania przestrzegania przepisów, wewnętrznych regulacji lub standardów,</w:t>
      </w:r>
    </w:p>
    <w:p w14:paraId="5ABF39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0D207C50" w14:textId="7508C0A2"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F3ED7B5" w14:textId="77777777" w:rsidR="00CD6B06" w:rsidRPr="00BD4C4A" w:rsidRDefault="00CD6B06" w:rsidP="00631CCE">
      <w:pPr>
        <w:pStyle w:val="Akapitzlist"/>
        <w:spacing w:after="40"/>
        <w:ind w:left="0"/>
        <w:jc w:val="both"/>
        <w:rPr>
          <w:b/>
          <w:color w:val="008000"/>
        </w:rPr>
      </w:pPr>
    </w:p>
    <w:p w14:paraId="3DC767A9" w14:textId="77777777" w:rsidR="00264450" w:rsidRPr="00CD6B06" w:rsidRDefault="00264450" w:rsidP="005A3256">
      <w:pPr>
        <w:pStyle w:val="Akapitzlist"/>
        <w:tabs>
          <w:tab w:val="left" w:pos="284"/>
        </w:tabs>
        <w:spacing w:after="120"/>
        <w:ind w:left="0"/>
        <w:contextualSpacing w:val="0"/>
        <w:jc w:val="both"/>
        <w:rPr>
          <w:b/>
          <w:bCs/>
          <w:u w:val="single"/>
        </w:rPr>
      </w:pPr>
      <w:r w:rsidRPr="00CD6B06">
        <w:rPr>
          <w:b/>
          <w:bCs/>
          <w:u w:val="single"/>
        </w:rPr>
        <w:t>VIb. WYKAZ OŚWIADCZEŃ LUB DOKUMENTÓW POTWIERDZAJĄCYCH SPEŁNIANIE WARUNKÓW UDZIAŁU W POSTĘPOWANIU ORAZ BRAK PODSTAW WYKLUCZENIA</w:t>
      </w:r>
    </w:p>
    <w:p w14:paraId="2220A223" w14:textId="36F4B389"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6D60C5">
        <w:rPr>
          <w:bCs/>
          <w:u w:val="single"/>
        </w:rPr>
        <w:t>e</w:t>
      </w:r>
      <w:r w:rsidRPr="001A7C12">
        <w:rPr>
          <w:bCs/>
          <w:u w:val="single"/>
        </w:rPr>
        <w:t xml:space="preserve"> wraz z ofertą i </w:t>
      </w:r>
      <w:r w:rsidR="00FC5E98">
        <w:rPr>
          <w:bCs/>
          <w:u w:val="single"/>
        </w:rPr>
        <w:t>ich</w:t>
      </w:r>
      <w:r w:rsidRPr="001A7C12">
        <w:rPr>
          <w:bCs/>
          <w:u w:val="single"/>
        </w:rPr>
        <w:t xml:space="preserve"> zakres:</w:t>
      </w:r>
    </w:p>
    <w:p w14:paraId="60B05292" w14:textId="77777777" w:rsidR="006E231B" w:rsidRPr="001A7C12" w:rsidRDefault="006E231B" w:rsidP="006E231B">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Pr>
          <w:bCs/>
        </w:rPr>
        <w:t xml:space="preserve"> oraz spełnienie warunków udziału w postępowaniu,</w:t>
      </w:r>
      <w:r w:rsidRPr="001A7C12">
        <w:rPr>
          <w:bCs/>
        </w:rPr>
        <w:t xml:space="preserve"> złożyli wymagane oświadczenia / dokumenty do oferty. Na podstawie art. 125 ust. 1 ustawy Pzp </w:t>
      </w:r>
      <w:r w:rsidRPr="001A7C12">
        <w:rPr>
          <w:b/>
          <w:bCs/>
        </w:rPr>
        <w:t>w terminie składania ofert</w:t>
      </w:r>
      <w:r w:rsidRPr="001A7C12">
        <w:rPr>
          <w:bCs/>
        </w:rPr>
        <w:t xml:space="preserve"> każdy z wykonawców składa:</w:t>
      </w:r>
    </w:p>
    <w:p w14:paraId="675C883F" w14:textId="77777777" w:rsidR="006E231B" w:rsidRPr="001A7C12" w:rsidRDefault="006E231B" w:rsidP="006E231B">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2 do </w:t>
      </w:r>
      <w:r w:rsidRPr="001A7C12">
        <w:rPr>
          <w:b/>
        </w:rPr>
        <w:t>SWZ</w:t>
      </w:r>
      <w:r w:rsidRPr="001A7C12">
        <w:rPr>
          <w:bCs/>
        </w:rPr>
        <w:t>),</w:t>
      </w:r>
    </w:p>
    <w:p w14:paraId="63E3D797" w14:textId="77777777" w:rsidR="006E231B" w:rsidRPr="007F4227" w:rsidRDefault="006E231B" w:rsidP="006E231B">
      <w:pPr>
        <w:pStyle w:val="Akapitzlist"/>
        <w:numPr>
          <w:ilvl w:val="2"/>
          <w:numId w:val="3"/>
        </w:numPr>
        <w:tabs>
          <w:tab w:val="left" w:pos="284"/>
        </w:tabs>
        <w:spacing w:after="120"/>
        <w:contextualSpacing w:val="0"/>
        <w:jc w:val="both"/>
        <w:rPr>
          <w:bCs/>
        </w:rPr>
      </w:pPr>
      <w:r w:rsidRPr="007F4227">
        <w:rPr>
          <w:bCs/>
        </w:rPr>
        <w:t xml:space="preserve"> oświadczenie potwierdzające spełnienie warunków udziału w postępowaniu (przykładowe oświadczenie – </w:t>
      </w:r>
      <w:r w:rsidRPr="007F4227">
        <w:rPr>
          <w:b/>
          <w:bCs/>
        </w:rPr>
        <w:t>załącznik nr 3 do SWZ</w:t>
      </w:r>
      <w:r w:rsidRPr="007F4227">
        <w:rPr>
          <w:bCs/>
        </w:rPr>
        <w:t>).</w:t>
      </w:r>
    </w:p>
    <w:p w14:paraId="36D29B9D" w14:textId="77777777" w:rsidR="006E231B" w:rsidRPr="001A7C12" w:rsidRDefault="006E231B" w:rsidP="006E231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48A8B51E" w14:textId="77777777" w:rsidR="006E231B" w:rsidRPr="007F4227" w:rsidRDefault="006E231B" w:rsidP="006E231B">
      <w:pPr>
        <w:pStyle w:val="Akapitzlist"/>
        <w:numPr>
          <w:ilvl w:val="0"/>
          <w:numId w:val="17"/>
        </w:numPr>
        <w:tabs>
          <w:tab w:val="left" w:pos="284"/>
        </w:tabs>
        <w:spacing w:after="120"/>
        <w:contextualSpacing w:val="0"/>
        <w:jc w:val="both"/>
        <w:rPr>
          <w:bCs/>
        </w:rPr>
      </w:pPr>
      <w:r w:rsidRPr="007F4227">
        <w:rPr>
          <w:bCs/>
        </w:rPr>
        <w:t>w pkt 1a) składa każdy z Wykonawców, oraz podmiot trzeci na którego potencjał powołuje się Wykonawca</w:t>
      </w:r>
      <w:r>
        <w:rPr>
          <w:bCs/>
        </w:rPr>
        <w:t>,</w:t>
      </w:r>
    </w:p>
    <w:p w14:paraId="0B392CFF" w14:textId="77777777" w:rsidR="006E231B" w:rsidRPr="007F4227" w:rsidRDefault="006E231B" w:rsidP="006E231B">
      <w:pPr>
        <w:pStyle w:val="Akapitzlist"/>
        <w:numPr>
          <w:ilvl w:val="0"/>
          <w:numId w:val="17"/>
        </w:numPr>
        <w:tabs>
          <w:tab w:val="left" w:pos="284"/>
        </w:tabs>
        <w:spacing w:after="120"/>
        <w:contextualSpacing w:val="0"/>
        <w:jc w:val="both"/>
        <w:rPr>
          <w:bCs/>
          <w:u w:val="single"/>
        </w:rPr>
      </w:pPr>
      <w:r w:rsidRPr="006241ED">
        <w:rPr>
          <w:bCs/>
          <w:u w:val="single"/>
        </w:rPr>
        <w:t>w pkt 1b) składa Wykonawca/Wykonawcy wspólnie ubiegający się o udzielenie zamówienia, który/którzy spełnia/ją dany warunek w postępowaniu oraz podmiot trzeci (jeżeli dotyczy), na którego potencjał powołuje się Wykonawca</w:t>
      </w:r>
      <w:r>
        <w:rPr>
          <w:bCs/>
          <w:u w:val="single"/>
        </w:rPr>
        <w:t>.</w:t>
      </w:r>
    </w:p>
    <w:p w14:paraId="2B7FF819" w14:textId="77777777" w:rsidR="006E231B" w:rsidRPr="007F4227" w:rsidRDefault="006E231B" w:rsidP="006E231B">
      <w:pPr>
        <w:tabs>
          <w:tab w:val="left" w:pos="284"/>
        </w:tabs>
        <w:spacing w:after="120"/>
        <w:jc w:val="both"/>
        <w:rPr>
          <w:bCs/>
        </w:rPr>
      </w:pPr>
      <w:r w:rsidRPr="001A7C12">
        <w:rPr>
          <w:bCs/>
        </w:rPr>
        <w:t>Oświadczenia te potwierdzają brak podstaw wykluczenia z postępowania</w:t>
      </w:r>
      <w:r>
        <w:rPr>
          <w:bCs/>
        </w:rPr>
        <w:t xml:space="preserve"> oraz</w:t>
      </w:r>
      <w:r w:rsidRPr="001A7C12">
        <w:rPr>
          <w:bCs/>
        </w:rPr>
        <w:t xml:space="preserve"> </w:t>
      </w:r>
      <w:r w:rsidRPr="007F4227">
        <w:rPr>
          <w:bCs/>
        </w:rPr>
        <w:t>spełnienie warunków udziału w postępowaniu.</w:t>
      </w:r>
    </w:p>
    <w:p w14:paraId="675D992B" w14:textId="77777777" w:rsidR="006E231B" w:rsidRPr="001A7C12" w:rsidRDefault="006E231B" w:rsidP="006E231B">
      <w:pPr>
        <w:pStyle w:val="Akapitzlist"/>
        <w:tabs>
          <w:tab w:val="left" w:pos="284"/>
        </w:tabs>
        <w:spacing w:after="120"/>
        <w:ind w:left="0"/>
        <w:contextualSpacing w:val="0"/>
        <w:jc w:val="both"/>
        <w:rPr>
          <w:bCs/>
        </w:rPr>
      </w:pPr>
      <w:r w:rsidRPr="001A7C12">
        <w:rPr>
          <w:bCs/>
        </w:rPr>
        <w:t>Oświadczenia o który</w:t>
      </w:r>
      <w:r>
        <w:rPr>
          <w:bCs/>
        </w:rPr>
        <w:t>ch</w:t>
      </w:r>
      <w:r w:rsidRPr="001A7C12">
        <w:rPr>
          <w:bCs/>
        </w:rPr>
        <w:t xml:space="preserve"> mowa powyżej pod rygorem nieważności muszą być złożone w formie elektronicznej, w postaci elektronicznej podpisane </w:t>
      </w:r>
      <w:r>
        <w:rPr>
          <w:bCs/>
        </w:rPr>
        <w:t xml:space="preserve">kwalifikowanym podpisem elektronicznym lub </w:t>
      </w:r>
      <w:r w:rsidRPr="001A7C12">
        <w:rPr>
          <w:bCs/>
        </w:rPr>
        <w:t>podpisem zaufanym lub podpisem osobistym.</w:t>
      </w:r>
    </w:p>
    <w:p w14:paraId="0CC9E868" w14:textId="77777777" w:rsidR="006E231B" w:rsidRPr="00897D42" w:rsidRDefault="006E231B" w:rsidP="006E231B">
      <w:pPr>
        <w:pStyle w:val="Akapitzlist"/>
        <w:tabs>
          <w:tab w:val="left" w:pos="0"/>
        </w:tabs>
        <w:spacing w:after="120"/>
        <w:ind w:left="0"/>
        <w:contextualSpacing w:val="0"/>
        <w:jc w:val="both"/>
        <w:rPr>
          <w:bCs/>
        </w:rPr>
      </w:pPr>
      <w:r w:rsidRPr="00897D42">
        <w:rPr>
          <w:bCs/>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(Dz. U. z 2020 r., poz. 2415 ze zmianami).</w:t>
      </w:r>
    </w:p>
    <w:p w14:paraId="38E592D5" w14:textId="77777777" w:rsidR="006E231B" w:rsidRDefault="006E231B" w:rsidP="006E231B">
      <w:pPr>
        <w:pStyle w:val="Tekstpodstawowy"/>
        <w:numPr>
          <w:ilvl w:val="1"/>
          <w:numId w:val="3"/>
        </w:numPr>
        <w:tabs>
          <w:tab w:val="left" w:pos="284"/>
        </w:tabs>
        <w:spacing w:before="120"/>
        <w:ind w:left="0" w:firstLine="0"/>
        <w:jc w:val="both"/>
        <w:rPr>
          <w:b/>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5A3EBFEE" w14:textId="7D0F10FD" w:rsidR="006E231B" w:rsidRPr="006E231B" w:rsidRDefault="006E231B" w:rsidP="006E231B">
      <w:pPr>
        <w:pStyle w:val="Tekstpodstawowy"/>
        <w:tabs>
          <w:tab w:val="left" w:pos="284"/>
        </w:tabs>
        <w:spacing w:before="120"/>
        <w:jc w:val="both"/>
        <w:rPr>
          <w:u w:val="single"/>
        </w:rPr>
      </w:pPr>
      <w:r w:rsidRPr="006E231B">
        <w:t>4.</w:t>
      </w:r>
      <w:r w:rsidRPr="006E231B">
        <w:tab/>
      </w:r>
      <w:r w:rsidRPr="006E231B">
        <w:rPr>
          <w:u w:val="single"/>
        </w:rPr>
        <w:t>Potwierdzenie spełnienia warunku udziału w postępowaniu:</w:t>
      </w:r>
    </w:p>
    <w:tbl>
      <w:tblPr>
        <w:tblStyle w:val="Tabela-Siatka"/>
        <w:tblW w:w="10490" w:type="dxa"/>
        <w:tblInd w:w="108" w:type="dxa"/>
        <w:tblLook w:val="04A0" w:firstRow="1" w:lastRow="0" w:firstColumn="1" w:lastColumn="0" w:noHBand="0" w:noVBand="1"/>
      </w:tblPr>
      <w:tblGrid>
        <w:gridCol w:w="716"/>
        <w:gridCol w:w="4329"/>
        <w:gridCol w:w="5445"/>
      </w:tblGrid>
      <w:tr w:rsidR="00B41A5C" w:rsidRPr="00412476" w14:paraId="06B98959" w14:textId="77777777" w:rsidTr="00342739">
        <w:tc>
          <w:tcPr>
            <w:tcW w:w="716" w:type="dxa"/>
            <w:vMerge w:val="restart"/>
          </w:tcPr>
          <w:p w14:paraId="204017C0" w14:textId="77777777" w:rsidR="00B41A5C" w:rsidRPr="00412476" w:rsidRDefault="00B41A5C" w:rsidP="00B41A5C">
            <w:pPr>
              <w:tabs>
                <w:tab w:val="left" w:pos="851"/>
              </w:tabs>
              <w:spacing w:after="40" w:line="276" w:lineRule="auto"/>
              <w:rPr>
                <w:bCs/>
                <w:color w:val="000000" w:themeColor="text1"/>
              </w:rPr>
            </w:pPr>
          </w:p>
          <w:p w14:paraId="55DBF54E" w14:textId="77777777" w:rsidR="00B41A5C" w:rsidRPr="00412476" w:rsidRDefault="00B41A5C" w:rsidP="00B41A5C">
            <w:pPr>
              <w:tabs>
                <w:tab w:val="left" w:pos="851"/>
              </w:tabs>
              <w:spacing w:after="40" w:line="276" w:lineRule="auto"/>
              <w:rPr>
                <w:bCs/>
                <w:color w:val="000000" w:themeColor="text1"/>
              </w:rPr>
            </w:pPr>
          </w:p>
          <w:p w14:paraId="725E9DA4" w14:textId="77777777" w:rsidR="00B41A5C" w:rsidRPr="00412476" w:rsidRDefault="00B41A5C" w:rsidP="00B41A5C">
            <w:pPr>
              <w:tabs>
                <w:tab w:val="left" w:pos="851"/>
              </w:tabs>
              <w:spacing w:after="40" w:line="276" w:lineRule="auto"/>
              <w:rPr>
                <w:bCs/>
                <w:color w:val="000000" w:themeColor="text1"/>
              </w:rPr>
            </w:pPr>
          </w:p>
          <w:p w14:paraId="32D29F2E" w14:textId="77777777" w:rsidR="00B41A5C" w:rsidRPr="00412476" w:rsidRDefault="00B41A5C" w:rsidP="00B41A5C">
            <w:pPr>
              <w:tabs>
                <w:tab w:val="left" w:pos="851"/>
              </w:tabs>
              <w:spacing w:after="40" w:line="276" w:lineRule="auto"/>
              <w:rPr>
                <w:bCs/>
                <w:color w:val="000000" w:themeColor="text1"/>
              </w:rPr>
            </w:pPr>
          </w:p>
          <w:p w14:paraId="55317243" w14:textId="77777777" w:rsidR="00B41A5C" w:rsidRPr="00412476" w:rsidRDefault="00B41A5C" w:rsidP="00B41A5C">
            <w:pPr>
              <w:tabs>
                <w:tab w:val="left" w:pos="851"/>
              </w:tabs>
              <w:spacing w:after="40" w:line="276" w:lineRule="auto"/>
              <w:rPr>
                <w:bCs/>
                <w:color w:val="000000" w:themeColor="text1"/>
              </w:rPr>
            </w:pPr>
          </w:p>
          <w:p w14:paraId="64F96A46" w14:textId="77777777" w:rsidR="00B41A5C" w:rsidRPr="00412476" w:rsidRDefault="00B41A5C" w:rsidP="00B41A5C">
            <w:pPr>
              <w:tabs>
                <w:tab w:val="left" w:pos="851"/>
              </w:tabs>
              <w:spacing w:after="40" w:line="276" w:lineRule="auto"/>
              <w:rPr>
                <w:bCs/>
                <w:color w:val="000000" w:themeColor="text1"/>
              </w:rPr>
            </w:pPr>
          </w:p>
          <w:p w14:paraId="4F6EFBE3" w14:textId="77777777" w:rsidR="00B41A5C" w:rsidRPr="00412476" w:rsidRDefault="00B41A5C" w:rsidP="00B41A5C">
            <w:pPr>
              <w:tabs>
                <w:tab w:val="left" w:pos="851"/>
              </w:tabs>
              <w:spacing w:after="40" w:line="276" w:lineRule="auto"/>
              <w:rPr>
                <w:bCs/>
                <w:color w:val="000000" w:themeColor="text1"/>
              </w:rPr>
            </w:pPr>
          </w:p>
          <w:p w14:paraId="6FC201FD" w14:textId="77777777" w:rsidR="00B41A5C" w:rsidRPr="00412476" w:rsidRDefault="00B41A5C" w:rsidP="00B41A5C">
            <w:pPr>
              <w:tabs>
                <w:tab w:val="left" w:pos="851"/>
              </w:tabs>
              <w:spacing w:after="40" w:line="276" w:lineRule="auto"/>
              <w:rPr>
                <w:bCs/>
                <w:color w:val="000000" w:themeColor="text1"/>
              </w:rPr>
            </w:pPr>
          </w:p>
          <w:p w14:paraId="00D32E8A" w14:textId="6FCC8C29" w:rsidR="00B41A5C" w:rsidRPr="00412476" w:rsidRDefault="00B41A5C" w:rsidP="00B41A5C">
            <w:pPr>
              <w:tabs>
                <w:tab w:val="left" w:pos="851"/>
              </w:tabs>
              <w:spacing w:after="40" w:line="276" w:lineRule="auto"/>
              <w:rPr>
                <w:bCs/>
                <w:color w:val="000000" w:themeColor="text1"/>
              </w:rPr>
            </w:pPr>
            <w:r>
              <w:rPr>
                <w:bCs/>
                <w:color w:val="000000" w:themeColor="text1"/>
              </w:rPr>
              <w:t>4.1)</w:t>
            </w:r>
          </w:p>
        </w:tc>
        <w:tc>
          <w:tcPr>
            <w:tcW w:w="4329" w:type="dxa"/>
          </w:tcPr>
          <w:p w14:paraId="40AD1FB3" w14:textId="52C82DC6" w:rsidR="00B41A5C" w:rsidRPr="00412476" w:rsidRDefault="00B41A5C" w:rsidP="00B41A5C">
            <w:pPr>
              <w:tabs>
                <w:tab w:val="left" w:pos="851"/>
              </w:tabs>
              <w:spacing w:after="40" w:line="276" w:lineRule="auto"/>
              <w:rPr>
                <w:bCs/>
                <w:color w:val="000000" w:themeColor="text1"/>
              </w:rPr>
            </w:pPr>
            <w:r w:rsidRPr="00412476">
              <w:rPr>
                <w:bCs/>
                <w:color w:val="000000" w:themeColor="text1"/>
              </w:rPr>
              <w:lastRenderedPageBreak/>
              <w:t>Minimalny poziom warunku.</w:t>
            </w:r>
          </w:p>
        </w:tc>
        <w:tc>
          <w:tcPr>
            <w:tcW w:w="5445" w:type="dxa"/>
          </w:tcPr>
          <w:p w14:paraId="6490F88B" w14:textId="258D7415" w:rsidR="00B41A5C" w:rsidRDefault="00B41A5C" w:rsidP="00B41A5C">
            <w:pPr>
              <w:autoSpaceDE w:val="0"/>
              <w:autoSpaceDN w:val="0"/>
              <w:adjustRightInd w:val="0"/>
              <w:spacing w:line="276" w:lineRule="auto"/>
              <w:jc w:val="both"/>
              <w:rPr>
                <w:bCs/>
                <w:color w:val="000000" w:themeColor="text1"/>
              </w:rPr>
            </w:pPr>
            <w:r w:rsidRPr="001B7284">
              <w:rPr>
                <w:bCs/>
                <w:color w:val="000000" w:themeColor="text1"/>
              </w:rPr>
              <w:t xml:space="preserve">Wykonawca spełni warunek w zakresie zdolności technicznej lub zawodowej, jeżeli wykaże, że w </w:t>
            </w:r>
            <w:r w:rsidRPr="001B7284">
              <w:rPr>
                <w:bCs/>
                <w:color w:val="000000" w:themeColor="text1"/>
              </w:rPr>
              <w:lastRenderedPageBreak/>
              <w:t xml:space="preserve">okresie ostatnich </w:t>
            </w:r>
            <w:r>
              <w:rPr>
                <w:bCs/>
                <w:color w:val="000000" w:themeColor="text1"/>
              </w:rPr>
              <w:t>5</w:t>
            </w:r>
            <w:r w:rsidRPr="001B7284">
              <w:rPr>
                <w:bCs/>
                <w:color w:val="000000" w:themeColor="text1"/>
              </w:rPr>
              <w:t xml:space="preserve"> lat przed upływem terminu składania ofert, a jeżeli okres prowadzenia działalności jest krótszy – w tym okresie, wykonał w sposób należyty co najmniej:</w:t>
            </w:r>
          </w:p>
          <w:p w14:paraId="289BD0C0" w14:textId="0D354F1F" w:rsidR="00B41A5C" w:rsidRDefault="00B41A5C" w:rsidP="00B41A5C">
            <w:pPr>
              <w:autoSpaceDE w:val="0"/>
              <w:autoSpaceDN w:val="0"/>
              <w:adjustRightInd w:val="0"/>
              <w:spacing w:line="276" w:lineRule="auto"/>
              <w:jc w:val="both"/>
              <w:rPr>
                <w:bCs/>
                <w:color w:val="000000" w:themeColor="text1"/>
              </w:rPr>
            </w:pPr>
          </w:p>
          <w:p w14:paraId="5129049E" w14:textId="1024D26E" w:rsidR="00B41A5C" w:rsidRPr="00B41A5C" w:rsidRDefault="00B41A5C" w:rsidP="00B41A5C">
            <w:pPr>
              <w:autoSpaceDE w:val="0"/>
              <w:autoSpaceDN w:val="0"/>
              <w:adjustRightInd w:val="0"/>
              <w:spacing w:line="276" w:lineRule="auto"/>
              <w:jc w:val="both"/>
              <w:rPr>
                <w:bCs/>
                <w:color w:val="000000" w:themeColor="text1"/>
                <w:u w:val="single"/>
              </w:rPr>
            </w:pPr>
            <w:r w:rsidRPr="00B41A5C">
              <w:rPr>
                <w:bCs/>
                <w:color w:val="000000" w:themeColor="text1"/>
                <w:u w:val="single"/>
              </w:rPr>
              <w:t>Część 1 i 2:</w:t>
            </w:r>
          </w:p>
          <w:p w14:paraId="27947E2F" w14:textId="1AE380B5" w:rsidR="00B41A5C" w:rsidRPr="00B41A5C" w:rsidRDefault="00B41A5C" w:rsidP="00FF7146">
            <w:pPr>
              <w:pStyle w:val="Akapitzlist"/>
              <w:numPr>
                <w:ilvl w:val="0"/>
                <w:numId w:val="37"/>
              </w:numPr>
              <w:ind w:left="228" w:hanging="284"/>
              <w:jc w:val="both"/>
              <w:rPr>
                <w:bCs/>
                <w:color w:val="000000" w:themeColor="text1"/>
              </w:rPr>
            </w:pPr>
            <w:r w:rsidRPr="00B41A5C">
              <w:rPr>
                <w:bCs/>
                <w:color w:val="000000" w:themeColor="text1"/>
                <w:kern w:val="32"/>
              </w:rPr>
              <w:t>20 usług obejmujących swoim zakresem przeprowadzenie i organizację warsztatów / kursów z zakresu gastronomii dla grup szkolnych co najmniej 10 osobowych</w:t>
            </w:r>
            <w:r>
              <w:rPr>
                <w:bCs/>
                <w:color w:val="000000" w:themeColor="text1"/>
                <w:kern w:val="32"/>
              </w:rPr>
              <w:t>.</w:t>
            </w:r>
            <w:r w:rsidRPr="00B41A5C">
              <w:rPr>
                <w:bCs/>
                <w:color w:val="000000" w:themeColor="text1"/>
                <w:kern w:val="32"/>
              </w:rPr>
              <w:t xml:space="preserve"> </w:t>
            </w:r>
          </w:p>
        </w:tc>
      </w:tr>
      <w:tr w:rsidR="006E231B" w:rsidRPr="00412476" w14:paraId="0E1493E7" w14:textId="77777777" w:rsidTr="00342739">
        <w:tc>
          <w:tcPr>
            <w:tcW w:w="716" w:type="dxa"/>
            <w:vMerge/>
          </w:tcPr>
          <w:p w14:paraId="16D6DE9F" w14:textId="77777777" w:rsidR="006E231B" w:rsidRPr="00412476" w:rsidRDefault="006E231B" w:rsidP="00F12CF1">
            <w:pPr>
              <w:tabs>
                <w:tab w:val="left" w:pos="851"/>
              </w:tabs>
              <w:spacing w:after="40" w:line="276" w:lineRule="auto"/>
              <w:rPr>
                <w:bCs/>
                <w:color w:val="000000" w:themeColor="text1"/>
              </w:rPr>
            </w:pPr>
          </w:p>
        </w:tc>
        <w:tc>
          <w:tcPr>
            <w:tcW w:w="4329" w:type="dxa"/>
          </w:tcPr>
          <w:p w14:paraId="4C273195" w14:textId="77777777" w:rsidR="006E231B" w:rsidRPr="00412476" w:rsidRDefault="006E231B" w:rsidP="00F12CF1">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772651DF" w14:textId="4A146FDC" w:rsidR="00B41A5C" w:rsidRPr="00B41A5C" w:rsidRDefault="00B41A5C" w:rsidP="00B41A5C">
            <w:pPr>
              <w:tabs>
                <w:tab w:val="left" w:pos="851"/>
              </w:tabs>
              <w:spacing w:after="40" w:line="276" w:lineRule="auto"/>
              <w:ind w:left="-19" w:firstLine="19"/>
              <w:jc w:val="both"/>
              <w:rPr>
                <w:bCs/>
                <w:color w:val="000000" w:themeColor="text1"/>
              </w:rPr>
            </w:pPr>
            <w:r w:rsidRPr="00B41A5C">
              <w:rPr>
                <w:bCs/>
                <w:color w:val="000000" w:themeColor="text1"/>
              </w:rPr>
              <w:t xml:space="preserve">W zakresie doświadczenia Wykonawca zobowiązany będzie złożyć wykaz usług wykonanych, a w przypadku świadczeń powtarzających się lub ciągłych również wykonywanych, w okresie ostatnich </w:t>
            </w:r>
            <w:r>
              <w:rPr>
                <w:bCs/>
                <w:color w:val="000000" w:themeColor="text1"/>
              </w:rPr>
              <w:t>5</w:t>
            </w:r>
            <w:r w:rsidRPr="00B41A5C">
              <w:rPr>
                <w:bCs/>
                <w:color w:val="000000" w:themeColor="text1"/>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BB5E43B" w14:textId="77777777" w:rsidR="006E231B" w:rsidRDefault="00B41A5C" w:rsidP="00B41A5C">
            <w:pPr>
              <w:tabs>
                <w:tab w:val="left" w:pos="851"/>
              </w:tabs>
              <w:spacing w:after="40" w:line="276" w:lineRule="auto"/>
              <w:jc w:val="both"/>
              <w:rPr>
                <w:bCs/>
                <w:color w:val="000000" w:themeColor="text1"/>
              </w:rPr>
            </w:pPr>
            <w:r w:rsidRPr="00B41A5C">
              <w:rPr>
                <w:bCs/>
                <w:color w:val="000000" w:themeColor="text1"/>
              </w:rPr>
              <w:t>Jeżeli Wykonawca powołuje się na doświadczenie w realizacji usług wykonywanych wspólnie z innymi Wykonawcami, wówczas w wykazie należy wskazać usługi, w których wykonaniu Wykonawca ten bezpośrednio uczestniczył, a w przypadku świadczeń powtarzających się lub ciągłych, w których wykonaniu bezpośrednio uczestniczył lub uczestniczy.</w:t>
            </w:r>
          </w:p>
          <w:p w14:paraId="52D9F18D" w14:textId="7A91B384" w:rsidR="001D1EEE" w:rsidRPr="00412476" w:rsidRDefault="001D1EEE" w:rsidP="00B41A5C">
            <w:pPr>
              <w:tabs>
                <w:tab w:val="left" w:pos="851"/>
              </w:tabs>
              <w:spacing w:after="40" w:line="276" w:lineRule="auto"/>
              <w:jc w:val="both"/>
              <w:rPr>
                <w:bCs/>
                <w:color w:val="000000" w:themeColor="text1"/>
              </w:rPr>
            </w:pPr>
            <w:r w:rsidRPr="001D1EEE">
              <w:rPr>
                <w:bCs/>
                <w:color w:val="000000" w:themeColor="text1"/>
              </w:rPr>
              <w:t xml:space="preserve">Wykaz </w:t>
            </w:r>
            <w:r>
              <w:rPr>
                <w:bCs/>
                <w:color w:val="000000" w:themeColor="text1"/>
              </w:rPr>
              <w:t>usług</w:t>
            </w:r>
            <w:r w:rsidRPr="001D1EEE">
              <w:rPr>
                <w:bCs/>
                <w:color w:val="000000" w:themeColor="text1"/>
              </w:rPr>
              <w:t xml:space="preserve"> przygotowany wg Załącznika nr </w:t>
            </w:r>
            <w:r w:rsidRPr="001D1EEE">
              <w:rPr>
                <w:bCs/>
                <w:color w:val="FF0000"/>
              </w:rPr>
              <w:t>4</w:t>
            </w:r>
            <w:r w:rsidRPr="001D1EEE">
              <w:rPr>
                <w:bCs/>
                <w:color w:val="000000" w:themeColor="text1"/>
              </w:rPr>
              <w:t xml:space="preserve"> do SWZ.</w:t>
            </w:r>
          </w:p>
        </w:tc>
      </w:tr>
      <w:tr w:rsidR="00342739" w:rsidRPr="00342739" w14:paraId="5DBA78AD" w14:textId="77777777" w:rsidTr="00342739">
        <w:tc>
          <w:tcPr>
            <w:tcW w:w="716" w:type="dxa"/>
            <w:vMerge w:val="restart"/>
          </w:tcPr>
          <w:p w14:paraId="11438C54" w14:textId="77777777" w:rsidR="00342739" w:rsidRPr="00412476" w:rsidRDefault="00342739" w:rsidP="000A1641">
            <w:pPr>
              <w:tabs>
                <w:tab w:val="left" w:pos="851"/>
              </w:tabs>
              <w:spacing w:after="40" w:line="276" w:lineRule="auto"/>
              <w:rPr>
                <w:bCs/>
                <w:color w:val="000000" w:themeColor="text1"/>
              </w:rPr>
            </w:pPr>
          </w:p>
          <w:p w14:paraId="676B38A5" w14:textId="77777777" w:rsidR="00342739" w:rsidRPr="00412476" w:rsidRDefault="00342739" w:rsidP="000A1641">
            <w:pPr>
              <w:tabs>
                <w:tab w:val="left" w:pos="851"/>
              </w:tabs>
              <w:spacing w:after="40" w:line="276" w:lineRule="auto"/>
              <w:rPr>
                <w:bCs/>
                <w:color w:val="000000" w:themeColor="text1"/>
              </w:rPr>
            </w:pPr>
          </w:p>
          <w:p w14:paraId="176912BF" w14:textId="77777777" w:rsidR="00342739" w:rsidRPr="00412476" w:rsidRDefault="00342739" w:rsidP="000A1641">
            <w:pPr>
              <w:tabs>
                <w:tab w:val="left" w:pos="851"/>
              </w:tabs>
              <w:spacing w:after="40" w:line="276" w:lineRule="auto"/>
              <w:rPr>
                <w:bCs/>
                <w:color w:val="000000" w:themeColor="text1"/>
              </w:rPr>
            </w:pPr>
          </w:p>
          <w:p w14:paraId="3500E614" w14:textId="77777777" w:rsidR="00342739" w:rsidRPr="00412476" w:rsidRDefault="00342739" w:rsidP="000A1641">
            <w:pPr>
              <w:tabs>
                <w:tab w:val="left" w:pos="851"/>
              </w:tabs>
              <w:spacing w:after="40" w:line="276" w:lineRule="auto"/>
              <w:rPr>
                <w:bCs/>
                <w:color w:val="000000" w:themeColor="text1"/>
              </w:rPr>
            </w:pPr>
          </w:p>
          <w:p w14:paraId="7E876C0C" w14:textId="77777777" w:rsidR="00342739" w:rsidRPr="00412476" w:rsidRDefault="00342739" w:rsidP="000A1641">
            <w:pPr>
              <w:tabs>
                <w:tab w:val="left" w:pos="851"/>
              </w:tabs>
              <w:spacing w:after="40" w:line="276" w:lineRule="auto"/>
              <w:rPr>
                <w:bCs/>
                <w:color w:val="000000" w:themeColor="text1"/>
              </w:rPr>
            </w:pPr>
          </w:p>
          <w:p w14:paraId="2C48FFF2" w14:textId="77777777" w:rsidR="00342739" w:rsidRPr="00412476" w:rsidRDefault="00342739" w:rsidP="000A1641">
            <w:pPr>
              <w:tabs>
                <w:tab w:val="left" w:pos="851"/>
              </w:tabs>
              <w:spacing w:after="40" w:line="276" w:lineRule="auto"/>
              <w:rPr>
                <w:bCs/>
                <w:color w:val="000000" w:themeColor="text1"/>
              </w:rPr>
            </w:pPr>
          </w:p>
          <w:p w14:paraId="078FBCDC" w14:textId="77777777" w:rsidR="00342739" w:rsidRPr="00412476" w:rsidRDefault="00342739" w:rsidP="000A1641">
            <w:pPr>
              <w:tabs>
                <w:tab w:val="left" w:pos="851"/>
              </w:tabs>
              <w:spacing w:after="40" w:line="276" w:lineRule="auto"/>
              <w:rPr>
                <w:bCs/>
                <w:color w:val="000000" w:themeColor="text1"/>
              </w:rPr>
            </w:pPr>
          </w:p>
          <w:p w14:paraId="304D0483" w14:textId="77777777" w:rsidR="00342739" w:rsidRPr="00412476" w:rsidRDefault="00342739" w:rsidP="000A1641">
            <w:pPr>
              <w:tabs>
                <w:tab w:val="left" w:pos="851"/>
              </w:tabs>
              <w:spacing w:after="40" w:line="276" w:lineRule="auto"/>
              <w:rPr>
                <w:bCs/>
                <w:color w:val="000000" w:themeColor="text1"/>
              </w:rPr>
            </w:pPr>
          </w:p>
          <w:p w14:paraId="15B2DF19" w14:textId="18414B94" w:rsidR="00342739" w:rsidRPr="00412476" w:rsidRDefault="00342739" w:rsidP="00342739">
            <w:pPr>
              <w:tabs>
                <w:tab w:val="left" w:pos="851"/>
              </w:tabs>
              <w:spacing w:after="40" w:line="276" w:lineRule="auto"/>
              <w:rPr>
                <w:bCs/>
                <w:color w:val="000000" w:themeColor="text1"/>
              </w:rPr>
            </w:pPr>
            <w:r>
              <w:rPr>
                <w:bCs/>
                <w:color w:val="000000" w:themeColor="text1"/>
              </w:rPr>
              <w:t>4.2)</w:t>
            </w:r>
          </w:p>
        </w:tc>
        <w:tc>
          <w:tcPr>
            <w:tcW w:w="4329" w:type="dxa"/>
          </w:tcPr>
          <w:p w14:paraId="0A257CD4" w14:textId="77777777" w:rsidR="00342739" w:rsidRPr="00412476" w:rsidRDefault="00342739" w:rsidP="000A1641">
            <w:pPr>
              <w:tabs>
                <w:tab w:val="left" w:pos="851"/>
              </w:tabs>
              <w:spacing w:after="40" w:line="276" w:lineRule="auto"/>
              <w:rPr>
                <w:bCs/>
                <w:color w:val="000000" w:themeColor="text1"/>
              </w:rPr>
            </w:pPr>
            <w:r w:rsidRPr="00412476">
              <w:rPr>
                <w:bCs/>
                <w:color w:val="000000" w:themeColor="text1"/>
              </w:rPr>
              <w:lastRenderedPageBreak/>
              <w:t>Minimalny poziom warunku.</w:t>
            </w:r>
          </w:p>
        </w:tc>
        <w:tc>
          <w:tcPr>
            <w:tcW w:w="5445" w:type="dxa"/>
          </w:tcPr>
          <w:p w14:paraId="5B329413" w14:textId="77777777" w:rsidR="00342739" w:rsidRDefault="00342739" w:rsidP="000A1641">
            <w:pPr>
              <w:autoSpaceDE w:val="0"/>
              <w:autoSpaceDN w:val="0"/>
              <w:adjustRightInd w:val="0"/>
              <w:spacing w:line="276" w:lineRule="auto"/>
              <w:jc w:val="both"/>
              <w:rPr>
                <w:bCs/>
                <w:color w:val="000000" w:themeColor="text1"/>
              </w:rPr>
            </w:pPr>
            <w:r w:rsidRPr="00763C03">
              <w:rPr>
                <w:bCs/>
                <w:color w:val="000000" w:themeColor="text1"/>
              </w:rPr>
              <w:t xml:space="preserve">Wykonawca spełni warunek w zakresie zdolności </w:t>
            </w:r>
            <w:r w:rsidRPr="00763C03">
              <w:rPr>
                <w:bCs/>
                <w:color w:val="000000" w:themeColor="text1"/>
              </w:rPr>
              <w:lastRenderedPageBreak/>
              <w:t xml:space="preserve">technicznej lub zawodowej, jeżeli wykaże, że dysponuje lub będzie dysponował osobami, które będą uczestniczyć w wykonaniu zamówienia i posiadają </w:t>
            </w:r>
            <w:r>
              <w:rPr>
                <w:bCs/>
                <w:color w:val="000000" w:themeColor="text1"/>
              </w:rPr>
              <w:t>kwalifikacje i doświadczenie wskazane poniżej:</w:t>
            </w:r>
          </w:p>
          <w:p w14:paraId="3E678C8C" w14:textId="77777777" w:rsidR="00342739" w:rsidRDefault="00342739" w:rsidP="000A1641">
            <w:pPr>
              <w:autoSpaceDE w:val="0"/>
              <w:autoSpaceDN w:val="0"/>
              <w:adjustRightInd w:val="0"/>
              <w:spacing w:line="276" w:lineRule="auto"/>
              <w:jc w:val="both"/>
              <w:rPr>
                <w:bCs/>
                <w:color w:val="000000" w:themeColor="text1"/>
              </w:rPr>
            </w:pPr>
          </w:p>
          <w:p w14:paraId="2587A310" w14:textId="77777777" w:rsidR="00342739" w:rsidRPr="006E231B" w:rsidRDefault="00342739" w:rsidP="000A1641">
            <w:pPr>
              <w:autoSpaceDE w:val="0"/>
              <w:autoSpaceDN w:val="0"/>
              <w:adjustRightInd w:val="0"/>
              <w:spacing w:line="276" w:lineRule="auto"/>
              <w:jc w:val="both"/>
              <w:rPr>
                <w:bCs/>
                <w:color w:val="000000" w:themeColor="text1"/>
                <w:u w:val="single"/>
              </w:rPr>
            </w:pPr>
            <w:r w:rsidRPr="006E231B">
              <w:rPr>
                <w:bCs/>
                <w:color w:val="000000" w:themeColor="text1"/>
                <w:u w:val="single"/>
              </w:rPr>
              <w:t>Część 1</w:t>
            </w:r>
            <w:r>
              <w:rPr>
                <w:bCs/>
                <w:color w:val="000000" w:themeColor="text1"/>
                <w:u w:val="single"/>
              </w:rPr>
              <w:t xml:space="preserve"> i 2</w:t>
            </w:r>
          </w:p>
          <w:p w14:paraId="5F876C3C" w14:textId="77777777" w:rsidR="00342739" w:rsidRPr="003A3A79" w:rsidRDefault="00342739" w:rsidP="000A1641">
            <w:pPr>
              <w:widowControl w:val="0"/>
              <w:suppressAutoHyphens/>
              <w:jc w:val="both"/>
              <w:rPr>
                <w:bCs/>
                <w:color w:val="000000" w:themeColor="text1"/>
              </w:rPr>
            </w:pPr>
            <w:r w:rsidRPr="003A3A79">
              <w:rPr>
                <w:bCs/>
                <w:color w:val="000000" w:themeColor="text1"/>
              </w:rPr>
              <w:t>1 osoba - pełniąca funkcję instruktora/trenera,</w:t>
            </w:r>
          </w:p>
          <w:p w14:paraId="69502850" w14:textId="2D0C2EA1" w:rsidR="00342739" w:rsidRDefault="00342739" w:rsidP="00FF7146">
            <w:pPr>
              <w:pStyle w:val="Akapitzlist"/>
              <w:numPr>
                <w:ilvl w:val="0"/>
                <w:numId w:val="26"/>
              </w:numPr>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doświadczenie zawodowe </w:t>
            </w:r>
            <w:r>
              <w:rPr>
                <w:bCs/>
                <w:color w:val="000000" w:themeColor="text1"/>
              </w:rPr>
              <w:t xml:space="preserve">tj. </w:t>
            </w:r>
            <w:r w:rsidR="00874946">
              <w:rPr>
                <w:bCs/>
                <w:color w:val="000000" w:themeColor="text1"/>
              </w:rPr>
              <w:t>min 5 lat w paleniu kawy,</w:t>
            </w:r>
          </w:p>
          <w:p w14:paraId="4765AF47" w14:textId="77777777" w:rsidR="002712A2" w:rsidRDefault="002712A2" w:rsidP="002712A2">
            <w:pPr>
              <w:pStyle w:val="Akapitzlist"/>
              <w:rPr>
                <w:bCs/>
                <w:color w:val="000000" w:themeColor="text1"/>
              </w:rPr>
            </w:pPr>
          </w:p>
          <w:p w14:paraId="76274F7A" w14:textId="77777777" w:rsidR="002712A2" w:rsidRPr="003A3A79" w:rsidRDefault="002712A2" w:rsidP="002712A2">
            <w:pPr>
              <w:widowControl w:val="0"/>
              <w:suppressAutoHyphens/>
              <w:jc w:val="both"/>
              <w:rPr>
                <w:bCs/>
                <w:color w:val="000000" w:themeColor="text1"/>
              </w:rPr>
            </w:pPr>
            <w:r w:rsidRPr="003A3A79">
              <w:rPr>
                <w:bCs/>
                <w:color w:val="000000" w:themeColor="text1"/>
              </w:rPr>
              <w:t>1 osoba - pełniąca funkcję instruktora/trenera,</w:t>
            </w:r>
          </w:p>
          <w:p w14:paraId="5D20FA2C" w14:textId="15143AF2" w:rsidR="002712A2" w:rsidRDefault="002712A2" w:rsidP="002712A2">
            <w:pPr>
              <w:pStyle w:val="Akapitzlist"/>
              <w:numPr>
                <w:ilvl w:val="0"/>
                <w:numId w:val="26"/>
              </w:numPr>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doświadczenie zawodowe </w:t>
            </w:r>
            <w:r>
              <w:rPr>
                <w:bCs/>
                <w:color w:val="000000" w:themeColor="text1"/>
              </w:rPr>
              <w:t>tj. min 5 lat jako szef marketingu w sieci kawiarni.</w:t>
            </w:r>
          </w:p>
          <w:p w14:paraId="43278231" w14:textId="06D778C4" w:rsidR="00342739" w:rsidRPr="00342739" w:rsidRDefault="00342739" w:rsidP="000A1641">
            <w:pPr>
              <w:rPr>
                <w:bCs/>
                <w:color w:val="000000" w:themeColor="text1"/>
              </w:rPr>
            </w:pPr>
          </w:p>
        </w:tc>
      </w:tr>
      <w:tr w:rsidR="00342739" w:rsidRPr="00412476" w14:paraId="0CF785A2" w14:textId="77777777" w:rsidTr="00342739">
        <w:tc>
          <w:tcPr>
            <w:tcW w:w="716" w:type="dxa"/>
            <w:vMerge/>
          </w:tcPr>
          <w:p w14:paraId="55B46DBF" w14:textId="77777777" w:rsidR="00342739" w:rsidRPr="00412476" w:rsidRDefault="00342739" w:rsidP="000A1641">
            <w:pPr>
              <w:tabs>
                <w:tab w:val="left" w:pos="851"/>
              </w:tabs>
              <w:spacing w:after="40" w:line="276" w:lineRule="auto"/>
              <w:rPr>
                <w:bCs/>
                <w:color w:val="000000" w:themeColor="text1"/>
              </w:rPr>
            </w:pPr>
          </w:p>
        </w:tc>
        <w:tc>
          <w:tcPr>
            <w:tcW w:w="4329" w:type="dxa"/>
          </w:tcPr>
          <w:p w14:paraId="05E31D9E" w14:textId="77777777" w:rsidR="00342739" w:rsidRPr="00412476" w:rsidRDefault="00342739" w:rsidP="000A1641">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74F3F915" w14:textId="77777777" w:rsidR="00342739" w:rsidRPr="00935D04" w:rsidRDefault="00342739" w:rsidP="000A1641">
            <w:pPr>
              <w:tabs>
                <w:tab w:val="left" w:pos="851"/>
              </w:tabs>
              <w:spacing w:after="40" w:line="276" w:lineRule="auto"/>
              <w:ind w:left="-19" w:firstLine="19"/>
              <w:jc w:val="both"/>
              <w:rPr>
                <w:bCs/>
                <w:color w:val="000000" w:themeColor="text1"/>
              </w:rPr>
            </w:pPr>
            <w:r w:rsidRPr="00935D04">
              <w:rPr>
                <w:bCs/>
                <w:color w:val="000000" w:themeColor="text1"/>
              </w:rPr>
              <w:t>Wykaz osób, skierowanych przez wykonawcę do realizacji zamówienia publicznego, o których mowa powyżej wraz z informacjami na temat ich kwalifikacji zawodowych i doświadczenia, niezbędnych do wykonania zamówienia, a także zakresu wykonywanych przez nie czynności, oraz informacją o podstawie do dysponowania tymi osobami.</w:t>
            </w:r>
          </w:p>
          <w:p w14:paraId="4EA78DCB" w14:textId="77777777" w:rsidR="00342739" w:rsidRPr="00412476" w:rsidRDefault="00342739" w:rsidP="000A1641">
            <w:pPr>
              <w:tabs>
                <w:tab w:val="left" w:pos="851"/>
              </w:tabs>
              <w:spacing w:after="40" w:line="276" w:lineRule="auto"/>
              <w:jc w:val="both"/>
              <w:rPr>
                <w:bCs/>
                <w:color w:val="000000" w:themeColor="text1"/>
              </w:rPr>
            </w:pPr>
            <w:r w:rsidRPr="00935D04">
              <w:rPr>
                <w:bCs/>
                <w:color w:val="000000" w:themeColor="text1"/>
              </w:rPr>
              <w:t>Wykaz osób przyg</w:t>
            </w:r>
            <w:r>
              <w:rPr>
                <w:bCs/>
                <w:color w:val="000000" w:themeColor="text1"/>
              </w:rPr>
              <w:t>otowany wg Załącznika nr 5 do SWZ.</w:t>
            </w:r>
            <w:r w:rsidRPr="00935D04">
              <w:rPr>
                <w:bCs/>
                <w:color w:val="000000" w:themeColor="text1"/>
              </w:rPr>
              <w:t xml:space="preserve"> </w:t>
            </w:r>
          </w:p>
        </w:tc>
      </w:tr>
    </w:tbl>
    <w:p w14:paraId="03F4BBD7" w14:textId="77777777" w:rsidR="006E231B" w:rsidRDefault="006E231B" w:rsidP="006E231B">
      <w:pPr>
        <w:pStyle w:val="Akapitzlist1"/>
        <w:spacing w:after="120"/>
        <w:ind w:left="0"/>
        <w:rPr>
          <w:iCs/>
        </w:rPr>
      </w:pPr>
    </w:p>
    <w:p w14:paraId="41E0D661" w14:textId="53634A4B" w:rsidR="006E231B" w:rsidRDefault="006E231B" w:rsidP="006E231B">
      <w:pPr>
        <w:pStyle w:val="Akapitzlist1"/>
        <w:spacing w:after="120"/>
        <w:ind w:left="0"/>
        <w:rPr>
          <w:iCs/>
        </w:rPr>
      </w:pPr>
      <w:r>
        <w:rPr>
          <w:iCs/>
        </w:rPr>
        <w:t>4.3. Wykonawca</w:t>
      </w:r>
      <w:r w:rsidRPr="00935D04">
        <w:rPr>
          <w:iCs/>
        </w:rPr>
        <w:t xml:space="preserve"> może w celu potwierdzenia spełniania warunków, o których mowa w rozdz. VI</w:t>
      </w:r>
      <w:r>
        <w:rPr>
          <w:iCs/>
        </w:rPr>
        <w:t>b</w:t>
      </w:r>
      <w:r w:rsidRPr="00935D04">
        <w:rPr>
          <w:iCs/>
        </w:rPr>
        <w:t xml:space="preserve">. </w:t>
      </w:r>
      <w:r>
        <w:rPr>
          <w:iCs/>
        </w:rPr>
        <w:t xml:space="preserve">4.1 </w:t>
      </w:r>
      <w:r w:rsidR="00B41A5C">
        <w:rPr>
          <w:iCs/>
        </w:rPr>
        <w:t xml:space="preserve">i 4.2 </w:t>
      </w:r>
      <w:r>
        <w:rPr>
          <w:iCs/>
        </w:rPr>
        <w:t>niniejszej S</w:t>
      </w:r>
      <w:r w:rsidRPr="00935D04">
        <w:rPr>
          <w:iCs/>
        </w:rPr>
        <w:t xml:space="preserve">WZ w stosownych sytuacjach oraz w odniesieniu do konkretnego zamówienia, lub jego części, polegać na zdolnościach </w:t>
      </w:r>
      <w:r>
        <w:rPr>
          <w:iCs/>
        </w:rPr>
        <w:t xml:space="preserve">technicznych lub </w:t>
      </w:r>
      <w:r w:rsidRPr="00935D04">
        <w:rPr>
          <w:iCs/>
        </w:rPr>
        <w:t>zawodowych podmiotów</w:t>
      </w:r>
      <w:r>
        <w:rPr>
          <w:iCs/>
        </w:rPr>
        <w:t xml:space="preserve"> udostępniających zasoby</w:t>
      </w:r>
      <w:r w:rsidRPr="00935D04">
        <w:rPr>
          <w:iCs/>
        </w:rPr>
        <w:t xml:space="preserve">, niezależnie od charakteru prawnego łączących go z nim stosunków prawnych (zgodnie z art. </w:t>
      </w:r>
      <w:r>
        <w:rPr>
          <w:iCs/>
        </w:rPr>
        <w:t xml:space="preserve">118 </w:t>
      </w:r>
      <w:r w:rsidRPr="00935D04">
        <w:rPr>
          <w:iCs/>
        </w:rPr>
        <w:t>ustawy Pzp).</w:t>
      </w:r>
      <w:r>
        <w:rPr>
          <w:iCs/>
        </w:rPr>
        <w:t xml:space="preserve"> Wykonawcy mogą polegać na zdolnościach podmiotów udostępniających zasoby, jeżeli podmioty te wykonają roboty budowlane, do których te zdolności są wymagane.</w:t>
      </w:r>
    </w:p>
    <w:p w14:paraId="698D2C50" w14:textId="77777777" w:rsidR="006E231B" w:rsidRDefault="006E231B" w:rsidP="006E231B">
      <w:pPr>
        <w:spacing w:before="120" w:after="120"/>
        <w:jc w:val="both"/>
        <w:rPr>
          <w:iCs/>
        </w:rPr>
      </w:pPr>
      <w:r>
        <w:rPr>
          <w:iCs/>
        </w:rPr>
        <w:t>4.4. Wykonawca, który polega na zdolnościach lub sytuacji podmiotów udostępniających zasoby, składa wraz z ofertą, zobowiązanie podmiotu udostępniającego zasoby do oddania mu do dyspozycji na potrzeby realizacji danego zamówienia lub inny podmiotowy środek dowodowy, potwierdzający, że Wykonawca realizując zamówienie, będzie dysponował niezbędnymi zasobami tych podmiotów.</w:t>
      </w:r>
    </w:p>
    <w:p w14:paraId="67E9FA89" w14:textId="77777777" w:rsidR="006E231B" w:rsidRDefault="006E231B" w:rsidP="006E231B">
      <w:pPr>
        <w:spacing w:before="120" w:after="120"/>
        <w:jc w:val="both"/>
        <w:rPr>
          <w:iCs/>
        </w:rPr>
      </w:pPr>
      <w:r>
        <w:rPr>
          <w:iCs/>
        </w:rPr>
        <w:t>4.5 Zobowiązanie podmiotu udostępniającego zasoby, o których mowa w pkt. 4.4 potwierdza, że stosunek łączący Wykonawcę z podmiotami udostępniającymi zasoby gwarantuje rzeczywisty dostęp do tych zasobów oraz określa, w szczególności:</w:t>
      </w:r>
    </w:p>
    <w:p w14:paraId="163D552E" w14:textId="77777777" w:rsidR="006E231B" w:rsidRDefault="006E231B" w:rsidP="006E231B">
      <w:pPr>
        <w:spacing w:before="120" w:after="120"/>
        <w:jc w:val="both"/>
        <w:rPr>
          <w:iCs/>
        </w:rPr>
      </w:pPr>
      <w:r>
        <w:rPr>
          <w:iCs/>
        </w:rPr>
        <w:t>a) zakres dostępnych Wykonawcy zasobów podmiotu udostępniającego zasoby,</w:t>
      </w:r>
    </w:p>
    <w:p w14:paraId="49F97F68" w14:textId="77777777" w:rsidR="006E231B" w:rsidRDefault="006E231B" w:rsidP="006E231B">
      <w:pPr>
        <w:tabs>
          <w:tab w:val="left" w:pos="284"/>
        </w:tabs>
        <w:spacing w:before="120" w:after="120"/>
        <w:jc w:val="both"/>
        <w:rPr>
          <w:iCs/>
        </w:rPr>
      </w:pPr>
      <w:r>
        <w:rPr>
          <w:iCs/>
        </w:rPr>
        <w:t>b) sposób i okres udostępniania Wykonawcy i wykorzystania przez niego zasobów podmiotu udostępniającego te zasoby przy wykonywaniu zamówienia,</w:t>
      </w:r>
    </w:p>
    <w:p w14:paraId="03998D61" w14:textId="29CAE44F" w:rsidR="006E231B" w:rsidRDefault="006E231B" w:rsidP="006E231B">
      <w:pPr>
        <w:spacing w:before="120" w:after="120"/>
        <w:jc w:val="both"/>
        <w:rPr>
          <w:iCs/>
        </w:rPr>
      </w:pPr>
      <w:r>
        <w:rPr>
          <w:iCs/>
        </w:rPr>
        <w:t xml:space="preserve">c) czy i w jakim zakresie podmiot udostępniający zasoby, na zdolnościach którego Wykonawca polega,  zrealizuje </w:t>
      </w:r>
      <w:r w:rsidR="0001725F">
        <w:rPr>
          <w:iCs/>
        </w:rPr>
        <w:t>usługi</w:t>
      </w:r>
      <w:r>
        <w:rPr>
          <w:iCs/>
        </w:rPr>
        <w:t>, których wskazane zdolności dotyczą (art. 118 ust 4 pkt 3 ustawy Pzp)..</w:t>
      </w:r>
    </w:p>
    <w:p w14:paraId="34D1787D" w14:textId="77777777" w:rsidR="006E231B" w:rsidRDefault="006E231B" w:rsidP="006E231B">
      <w:pPr>
        <w:spacing w:before="120" w:after="40"/>
        <w:jc w:val="both"/>
      </w:pPr>
      <w:r>
        <w:lastRenderedPageBreak/>
        <w:t>4.6.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63081A5E" w14:textId="77777777" w:rsidR="006E231B" w:rsidRDefault="006E231B" w:rsidP="00FF7146">
      <w:pPr>
        <w:pStyle w:val="Akapitzlist1"/>
        <w:numPr>
          <w:ilvl w:val="0"/>
          <w:numId w:val="28"/>
        </w:numPr>
        <w:spacing w:after="120"/>
        <w:ind w:left="709" w:hanging="283"/>
      </w:pPr>
      <w:r>
        <w:t>zastąpił ten podmiot innym podmiotem lub podmiotami lub</w:t>
      </w:r>
    </w:p>
    <w:p w14:paraId="48E86283" w14:textId="77777777" w:rsidR="006E231B" w:rsidRDefault="006E231B" w:rsidP="00FF7146">
      <w:pPr>
        <w:pStyle w:val="Akapitzlist1"/>
        <w:numPr>
          <w:ilvl w:val="0"/>
          <w:numId w:val="28"/>
        </w:numPr>
        <w:spacing w:after="120"/>
        <w:ind w:left="709" w:hanging="283"/>
        <w:rPr>
          <w:u w:val="single"/>
        </w:rPr>
      </w:pPr>
      <w:r>
        <w:t>wykazał, że samodzielnie spełnia warunki udziału w postępowaniu.</w:t>
      </w:r>
    </w:p>
    <w:p w14:paraId="161817AE" w14:textId="77777777" w:rsidR="006E231B" w:rsidRDefault="006E231B" w:rsidP="006E231B">
      <w:pPr>
        <w:spacing w:after="120"/>
        <w:jc w:val="both"/>
        <w:rPr>
          <w:b/>
          <w:bCs/>
        </w:rPr>
      </w:pPr>
      <w:r>
        <w:rPr>
          <w:u w:val="single"/>
        </w:rPr>
        <w:t>4.7</w:t>
      </w:r>
      <w:r w:rsidRPr="603F270A">
        <w:rPr>
          <w:u w:val="single"/>
        </w:rPr>
        <w:t xml:space="preserve">. </w:t>
      </w:r>
      <w:r>
        <w:rPr>
          <w:u w:val="single"/>
        </w:rPr>
        <w:t>W</w:t>
      </w:r>
      <w:r w:rsidRPr="603F270A">
        <w:rPr>
          <w:u w:val="single"/>
        </w:rPr>
        <w:t xml:space="preserve">ykonawca </w:t>
      </w:r>
      <w:r>
        <w:rPr>
          <w:u w:val="single"/>
        </w:rPr>
        <w:t xml:space="preserve">nie może, po upływie terminu składania ofert, </w:t>
      </w:r>
      <w:r w:rsidRPr="603F270A">
        <w:rPr>
          <w:u w:val="single"/>
        </w:rPr>
        <w:t>powo</w:t>
      </w:r>
      <w:r>
        <w:rPr>
          <w:u w:val="single"/>
        </w:rPr>
        <w:t xml:space="preserve">ływać </w:t>
      </w:r>
      <w:r w:rsidRPr="603F270A">
        <w:rPr>
          <w:u w:val="single"/>
        </w:rPr>
        <w:t xml:space="preserve">się </w:t>
      </w:r>
      <w:r>
        <w:rPr>
          <w:u w:val="single"/>
        </w:rPr>
        <w:t>na zdolności lub sytuację podmiotów udostępniających zasoby, jeżeli na etapie składania ofert nie polegał on w danym zakresie na zdolnościach lub sytuacji podmiotów udostępniających zasoby.</w:t>
      </w:r>
    </w:p>
    <w:p w14:paraId="35512AC1" w14:textId="77777777" w:rsidR="006E231B" w:rsidRPr="00EB7525" w:rsidRDefault="006E231B" w:rsidP="00FF7146">
      <w:pPr>
        <w:pStyle w:val="Akapitzlist1"/>
        <w:numPr>
          <w:ilvl w:val="1"/>
          <w:numId w:val="27"/>
        </w:numPr>
        <w:tabs>
          <w:tab w:val="left" w:pos="284"/>
          <w:tab w:val="left" w:pos="426"/>
        </w:tabs>
        <w:spacing w:after="120"/>
        <w:ind w:left="0" w:firstLine="0"/>
        <w:rPr>
          <w:bCs/>
          <w:color w:val="000000"/>
        </w:rPr>
      </w:pPr>
      <w:r>
        <w:rPr>
          <w:b/>
        </w:rPr>
        <w:t>Spełnianie warunków udziału przez Wykonawców wspólnie ubiegających się o udzielenie zamówienia, konsorcjum.</w:t>
      </w:r>
    </w:p>
    <w:p w14:paraId="05E1FEF7" w14:textId="59F482F2" w:rsidR="006E231B" w:rsidRDefault="006E231B" w:rsidP="006E231B">
      <w:pPr>
        <w:pStyle w:val="Akapitzlist1"/>
        <w:spacing w:after="120"/>
        <w:ind w:left="0"/>
      </w:pPr>
      <w:r>
        <w:rPr>
          <w:bCs/>
          <w:color w:val="000000"/>
        </w:rPr>
        <w:t>W przypadku wspólnego ubiegania się o zamówienie przez Wykonawców, konsorcjum Wykonawców dokumenty wymienione w pkt VIb ppkt 4.1.</w:t>
      </w:r>
      <w:r w:rsidR="00B41A5C">
        <w:rPr>
          <w:bCs/>
          <w:color w:val="000000"/>
        </w:rPr>
        <w:t xml:space="preserve"> i 4.2.</w:t>
      </w:r>
      <w:r>
        <w:rPr>
          <w:bCs/>
          <w:color w:val="000000"/>
        </w:rPr>
        <w:t xml:space="preserve">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49FEFCD5" w14:textId="4BF37F6E" w:rsidR="006E231B" w:rsidRDefault="006E231B" w:rsidP="00FF7146">
      <w:pPr>
        <w:pStyle w:val="Akapitzlist"/>
        <w:widowControl w:val="0"/>
        <w:numPr>
          <w:ilvl w:val="0"/>
          <w:numId w:val="29"/>
        </w:numPr>
        <w:suppressAutoHyphens/>
        <w:jc w:val="both"/>
      </w:pPr>
      <w:r>
        <w:t xml:space="preserve">przez jednego Wykonawcę – </w:t>
      </w:r>
      <w:r w:rsidRPr="00F80A0D">
        <w:t xml:space="preserve">w zakresie </w:t>
      </w:r>
      <w:r w:rsidR="001850E2">
        <w:t xml:space="preserve">posiadanego doświadczenia lub </w:t>
      </w:r>
      <w:r w:rsidRPr="00F80A0D">
        <w:t>posiadania</w:t>
      </w:r>
      <w:r>
        <w:t xml:space="preserve"> osoby do realizacji zamówienia,</w:t>
      </w:r>
    </w:p>
    <w:p w14:paraId="56364C92" w14:textId="77777777" w:rsidR="006E231B" w:rsidRDefault="006E231B" w:rsidP="006E231B">
      <w:pPr>
        <w:pStyle w:val="Akapitzlist"/>
        <w:ind w:left="420"/>
      </w:pPr>
      <w:r>
        <w:t>lub</w:t>
      </w:r>
    </w:p>
    <w:p w14:paraId="7C246B08" w14:textId="75275A4C" w:rsidR="006E231B" w:rsidRDefault="006E231B" w:rsidP="00FF7146">
      <w:pPr>
        <w:pStyle w:val="Akapitzlist"/>
        <w:widowControl w:val="0"/>
        <w:numPr>
          <w:ilvl w:val="0"/>
          <w:numId w:val="29"/>
        </w:numPr>
        <w:suppressAutoHyphens/>
        <w:jc w:val="both"/>
      </w:pPr>
      <w:r w:rsidRPr="004663B7">
        <w:t>łącznie przez 2 lub więcej Wykonawców/łącznie przez wszystkich Wykonawców wspólnie ubiegając</w:t>
      </w:r>
      <w:r w:rsidR="001850E2">
        <w:t xml:space="preserve">ych się o udzielenie zamówienia tj. jeden z wykonawców wykazuje posiadanie osoby do realizacji zamówienia, kolejny wykonawca wykazuje doświadczenie w świadczeniu usług. </w:t>
      </w:r>
    </w:p>
    <w:p w14:paraId="78100657" w14:textId="2F4E316F" w:rsidR="001850E2" w:rsidRDefault="001850E2" w:rsidP="001850E2">
      <w:pPr>
        <w:widowControl w:val="0"/>
        <w:suppressAutoHyphens/>
        <w:ind w:left="60"/>
        <w:jc w:val="both"/>
      </w:pPr>
      <w:r>
        <w:t>odpowiednio dla danej części.</w:t>
      </w:r>
    </w:p>
    <w:p w14:paraId="65CB4796" w14:textId="29184912" w:rsidR="001850E2" w:rsidRPr="0006044B" w:rsidRDefault="001850E2" w:rsidP="001850E2">
      <w:pPr>
        <w:widowControl w:val="0"/>
        <w:suppressAutoHyphens/>
        <w:ind w:left="60"/>
        <w:jc w:val="both"/>
      </w:pPr>
      <w:r>
        <w:t>Zamawiający dopuszcza łączenie potencjału Wykonawców w zakresie wykazania doświadczenia w świadczeniu usług, przy czym jeden z Wykonawców musi posiadać doświadczenie w zrealizowaniu min. 10 usług zgodnie z opisem warunku w pkt. 4.1.</w:t>
      </w:r>
    </w:p>
    <w:p w14:paraId="1C2B04A0" w14:textId="52082B0E" w:rsidR="006E231B" w:rsidRPr="006241ED" w:rsidRDefault="006E231B" w:rsidP="006E231B">
      <w:pPr>
        <w:tabs>
          <w:tab w:val="left" w:pos="426"/>
          <w:tab w:val="left" w:pos="567"/>
        </w:tabs>
        <w:autoSpaceDE w:val="0"/>
        <w:autoSpaceDN w:val="0"/>
        <w:adjustRightInd w:val="0"/>
        <w:spacing w:before="120" w:after="120"/>
        <w:ind w:left="60"/>
        <w:jc w:val="both"/>
        <w:rPr>
          <w:bCs/>
          <w:u w:val="single"/>
        </w:rPr>
      </w:pPr>
      <w:r w:rsidRPr="006241ED">
        <w:rPr>
          <w:bCs/>
          <w:u w:val="single"/>
        </w:rPr>
        <w:t xml:space="preserve">Ponadto, zgodnie z art. 117 ust 4 ustawy Pzp, Wykonawcy wspólnie ubiegający się o udzielenie zamówienia, dołączają do oferty oświadczenie, z którego wynika, które </w:t>
      </w:r>
      <w:r>
        <w:rPr>
          <w:bCs/>
          <w:u w:val="single"/>
        </w:rPr>
        <w:t>usługi</w:t>
      </w:r>
      <w:r w:rsidRPr="006241ED">
        <w:rPr>
          <w:bCs/>
          <w:u w:val="single"/>
        </w:rPr>
        <w:t xml:space="preserve"> wykonają poszczególni Wykonawcy (oświadczenie wg wzoru Wykonawcy).</w:t>
      </w:r>
    </w:p>
    <w:p w14:paraId="395D2533" w14:textId="77777777" w:rsidR="006E231B" w:rsidRPr="001A7C12" w:rsidRDefault="006E231B" w:rsidP="006E231B">
      <w:pPr>
        <w:tabs>
          <w:tab w:val="left" w:pos="426"/>
          <w:tab w:val="left" w:pos="567"/>
        </w:tabs>
        <w:autoSpaceDE w:val="0"/>
        <w:autoSpaceDN w:val="0"/>
        <w:adjustRightInd w:val="0"/>
        <w:spacing w:before="120" w:after="120"/>
        <w:rPr>
          <w:bCs/>
          <w:color w:val="FF0000"/>
        </w:rPr>
      </w:pPr>
    </w:p>
    <w:p w14:paraId="4568DC69" w14:textId="77777777" w:rsidR="006E231B" w:rsidRPr="007964C5" w:rsidRDefault="006E231B" w:rsidP="00FF7146">
      <w:pPr>
        <w:pStyle w:val="Tekstpodstawowy"/>
        <w:numPr>
          <w:ilvl w:val="0"/>
          <w:numId w:val="27"/>
        </w:numPr>
        <w:tabs>
          <w:tab w:val="left" w:pos="284"/>
          <w:tab w:val="left" w:pos="426"/>
        </w:tabs>
        <w:ind w:hanging="928"/>
        <w:jc w:val="both"/>
        <w:rPr>
          <w:u w:val="single"/>
        </w:rPr>
      </w:pPr>
      <w:r w:rsidRPr="007964C5">
        <w:rPr>
          <w:u w:val="single"/>
        </w:rPr>
        <w:t>Forma składanych podmiotowych środków dowodowych (dokumentów i oświadczeń)</w:t>
      </w:r>
    </w:p>
    <w:p w14:paraId="62DC7B8A" w14:textId="77777777" w:rsidR="006E231B" w:rsidRPr="007964C5" w:rsidRDefault="006E231B" w:rsidP="006E231B">
      <w:pPr>
        <w:autoSpaceDE w:val="0"/>
        <w:autoSpaceDN w:val="0"/>
        <w:adjustRightInd w:val="0"/>
        <w:jc w:val="both"/>
        <w:rPr>
          <w:lang w:eastAsia="en-US"/>
        </w:rPr>
      </w:pPr>
      <w:r w:rsidRPr="007964C5">
        <w:rPr>
          <w:lang w:eastAsia="en-US"/>
        </w:rPr>
        <w:t>Podmiotowe środki dowodowe, składane przez Wykonawcę i inne podmioty, na zdolnościach, których polega Wykonawca, składane są zgodnie z Rozporządzeniem Ministra Rozwoju, Pracy i Technologii z dnia 23 grudnia 2020 r. w sprawie podmiotowych środków dowodowych oraz innych dokumentów lub oświadczeń, jakich może żądać zamawiający od wykonawców (Dz. U. z 2020 r., poz. 2415 ze zmianami)</w:t>
      </w:r>
      <w:r>
        <w:rPr>
          <w:lang w:eastAsia="en-US"/>
        </w:rPr>
        <w:t>.</w:t>
      </w:r>
    </w:p>
    <w:p w14:paraId="3F7C3D57" w14:textId="77777777" w:rsidR="006E231B" w:rsidRPr="007964C5" w:rsidRDefault="006E231B" w:rsidP="006E231B">
      <w:pPr>
        <w:autoSpaceDE w:val="0"/>
        <w:autoSpaceDN w:val="0"/>
        <w:adjustRightInd w:val="0"/>
        <w:jc w:val="both"/>
        <w:rPr>
          <w:bCs/>
        </w:rPr>
      </w:pPr>
      <w:r w:rsidRPr="007964C5">
        <w:rPr>
          <w:bCs/>
        </w:rPr>
        <w:t xml:space="preserve">Dokumenty sporządzone w języku obcym są składane wraz z tłumaczeniem na język polski. </w:t>
      </w:r>
    </w:p>
    <w:p w14:paraId="2F0671EC" w14:textId="0B2619EE" w:rsidR="00DB4005" w:rsidRDefault="00DB4005" w:rsidP="006E231B">
      <w:pPr>
        <w:pStyle w:val="Akapitzlist"/>
        <w:tabs>
          <w:tab w:val="left" w:pos="284"/>
        </w:tabs>
        <w:spacing w:after="120"/>
        <w:ind w:left="0"/>
        <w:contextualSpacing w:val="0"/>
        <w:jc w:val="both"/>
        <w:rPr>
          <w:bCs/>
        </w:rPr>
      </w:pPr>
    </w:p>
    <w:p w14:paraId="6119B415" w14:textId="77777777" w:rsidR="006E231B" w:rsidRDefault="006E231B" w:rsidP="006E231B">
      <w:pPr>
        <w:pStyle w:val="Akapitzlist"/>
        <w:tabs>
          <w:tab w:val="left" w:pos="284"/>
        </w:tabs>
        <w:spacing w:after="120"/>
        <w:ind w:left="0"/>
        <w:contextualSpacing w:val="0"/>
        <w:jc w:val="both"/>
        <w:rPr>
          <w:b/>
          <w:bCs/>
          <w:u w:val="single"/>
        </w:rPr>
      </w:pPr>
      <w:r w:rsidRPr="0054281D">
        <w:rPr>
          <w:bCs/>
          <w:u w:val="single"/>
        </w:rPr>
        <w:t xml:space="preserve">6. </w:t>
      </w:r>
      <w:r w:rsidRPr="006241ED">
        <w:rPr>
          <w:b/>
          <w:bCs/>
          <w:u w:val="single"/>
        </w:rPr>
        <w:t>W zakresie uzupełniania, wyjaśniania podmiotowych środków dowodowych art. 128 ustawy Pzp stosuje się odpowiednio.</w:t>
      </w:r>
    </w:p>
    <w:p w14:paraId="321E77B3" w14:textId="77777777" w:rsidR="006E231B" w:rsidRDefault="006E231B" w:rsidP="006E231B">
      <w:pPr>
        <w:pStyle w:val="Akapitzlist"/>
        <w:tabs>
          <w:tab w:val="left" w:pos="284"/>
        </w:tabs>
        <w:spacing w:after="120"/>
        <w:ind w:left="0"/>
        <w:contextualSpacing w:val="0"/>
        <w:jc w:val="both"/>
        <w:rPr>
          <w:b/>
          <w:bCs/>
          <w:u w:val="single"/>
        </w:rPr>
      </w:pPr>
    </w:p>
    <w:p w14:paraId="55E2E159" w14:textId="3BCCCC8A" w:rsidR="006E231B" w:rsidRPr="00447877" w:rsidRDefault="002712A2" w:rsidP="006E231B">
      <w:pPr>
        <w:tabs>
          <w:tab w:val="left" w:pos="284"/>
        </w:tabs>
        <w:spacing w:after="120"/>
        <w:jc w:val="both"/>
        <w:rPr>
          <w:bCs/>
          <w:lang w:eastAsia="en-US"/>
        </w:rPr>
      </w:pPr>
      <w:r>
        <w:rPr>
          <w:bCs/>
          <w:lang w:eastAsia="en-US"/>
        </w:rPr>
        <w:t>7</w:t>
      </w:r>
      <w:r w:rsidR="006E231B" w:rsidRPr="00447877">
        <w:rPr>
          <w:bCs/>
          <w:lang w:eastAsia="en-US"/>
        </w:rPr>
        <w:t xml:space="preserve">. Zgodnie z art. 127 ustawy Pzp,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t>
      </w:r>
      <w:r w:rsidR="006E231B" w:rsidRPr="00447877">
        <w:rPr>
          <w:bCs/>
          <w:lang w:eastAsia="en-US"/>
        </w:rPr>
        <w:lastRenderedPageBreak/>
        <w:t>Wykonawca wskaże te środki (w oświadczeniu, Formularzu oferty) oraz potwierdzi ich prawidłowość i aktualność.</w:t>
      </w:r>
    </w:p>
    <w:p w14:paraId="7BEBEC91" w14:textId="77777777" w:rsidR="006E231B" w:rsidRDefault="006E231B" w:rsidP="006E231B">
      <w:pPr>
        <w:pStyle w:val="Akapitzlist"/>
        <w:tabs>
          <w:tab w:val="left" w:pos="284"/>
        </w:tabs>
        <w:spacing w:after="120"/>
        <w:ind w:left="0"/>
        <w:contextualSpacing w:val="0"/>
        <w:jc w:val="both"/>
        <w:rPr>
          <w:bCs/>
          <w:u w:val="single"/>
        </w:rPr>
      </w:pPr>
    </w:p>
    <w:p w14:paraId="24DF83B1" w14:textId="77777777" w:rsidR="006E231B" w:rsidRDefault="006E231B" w:rsidP="002712A2">
      <w:pPr>
        <w:pStyle w:val="Akapitzlist"/>
        <w:numPr>
          <w:ilvl w:val="0"/>
          <w:numId w:val="41"/>
        </w:numPr>
        <w:tabs>
          <w:tab w:val="left" w:pos="284"/>
        </w:tabs>
        <w:spacing w:after="120"/>
        <w:contextualSpacing w:val="0"/>
        <w:jc w:val="both"/>
        <w:rPr>
          <w:bCs/>
          <w:u w:val="single"/>
        </w:rPr>
      </w:pPr>
      <w:r>
        <w:rPr>
          <w:bCs/>
          <w:u w:val="single"/>
        </w:rPr>
        <w:t>Przedmiotowe środki dowodowe</w:t>
      </w:r>
    </w:p>
    <w:p w14:paraId="39BB6986" w14:textId="21B8B0AF" w:rsidR="001850E2" w:rsidRPr="001850E2" w:rsidRDefault="001850E2" w:rsidP="006E231B">
      <w:pPr>
        <w:tabs>
          <w:tab w:val="left" w:pos="284"/>
        </w:tabs>
        <w:spacing w:after="120"/>
        <w:jc w:val="both"/>
        <w:rPr>
          <w:bCs/>
          <w:u w:val="single"/>
        </w:rPr>
      </w:pPr>
      <w:r w:rsidRPr="001850E2">
        <w:rPr>
          <w:bCs/>
          <w:u w:val="single"/>
        </w:rPr>
        <w:t>Część 1 i 2</w:t>
      </w:r>
      <w:r>
        <w:rPr>
          <w:bCs/>
          <w:u w:val="single"/>
        </w:rPr>
        <w:t>:</w:t>
      </w:r>
    </w:p>
    <w:p w14:paraId="2DCBF14C" w14:textId="10CC0A6E" w:rsidR="006E231B" w:rsidRDefault="006E231B" w:rsidP="006E231B">
      <w:pPr>
        <w:tabs>
          <w:tab w:val="left" w:pos="284"/>
        </w:tabs>
        <w:spacing w:after="120"/>
        <w:jc w:val="both"/>
        <w:rPr>
          <w:bCs/>
        </w:rPr>
      </w:pPr>
      <w:r w:rsidRPr="00F74BC2">
        <w:rPr>
          <w:bCs/>
        </w:rPr>
        <w:t xml:space="preserve">Zamawiający </w:t>
      </w:r>
      <w:r w:rsidR="001850E2">
        <w:rPr>
          <w:bCs/>
        </w:rPr>
        <w:t>wymaga złożenia wraz z ofertą poniżej wskazanych przedmiotowych środków dowodowych na potwierdzenie zgodności z opisem przedmiotu zamówienia:</w:t>
      </w:r>
    </w:p>
    <w:p w14:paraId="58B163C0" w14:textId="77777777" w:rsidR="001850E2" w:rsidRDefault="001850E2" w:rsidP="00FF7146">
      <w:pPr>
        <w:pStyle w:val="Akapitzlist"/>
        <w:numPr>
          <w:ilvl w:val="0"/>
          <w:numId w:val="38"/>
        </w:numPr>
        <w:tabs>
          <w:tab w:val="left" w:pos="284"/>
        </w:tabs>
        <w:spacing w:after="120"/>
        <w:jc w:val="both"/>
        <w:rPr>
          <w:bCs/>
        </w:rPr>
      </w:pPr>
      <w:r w:rsidRPr="001850E2">
        <w:rPr>
          <w:bCs/>
        </w:rPr>
        <w:t>list</w:t>
      </w:r>
      <w:r>
        <w:rPr>
          <w:bCs/>
        </w:rPr>
        <w:t>a</w:t>
      </w:r>
      <w:r w:rsidRPr="001850E2">
        <w:rPr>
          <w:bCs/>
        </w:rPr>
        <w:t xml:space="preserve"> Palarni kawy – zgodnie z wymaganiami określonymi w </w:t>
      </w:r>
      <w:r>
        <w:rPr>
          <w:bCs/>
        </w:rPr>
        <w:t xml:space="preserve">Rozdz. III </w:t>
      </w:r>
      <w:r w:rsidRPr="001850E2">
        <w:rPr>
          <w:bCs/>
        </w:rPr>
        <w:t xml:space="preserve">pkt </w:t>
      </w:r>
      <w:r>
        <w:rPr>
          <w:bCs/>
        </w:rPr>
        <w:t>3</w:t>
      </w:r>
      <w:r w:rsidRPr="001850E2">
        <w:rPr>
          <w:bCs/>
        </w:rPr>
        <w:t>i)</w:t>
      </w:r>
      <w:r>
        <w:rPr>
          <w:bCs/>
        </w:rPr>
        <w:t>,</w:t>
      </w:r>
    </w:p>
    <w:p w14:paraId="11D2EE72" w14:textId="7F56AF00" w:rsidR="001850E2" w:rsidRPr="001850E2" w:rsidRDefault="001850E2" w:rsidP="00FF7146">
      <w:pPr>
        <w:pStyle w:val="Akapitzlist"/>
        <w:numPr>
          <w:ilvl w:val="0"/>
          <w:numId w:val="38"/>
        </w:numPr>
        <w:tabs>
          <w:tab w:val="left" w:pos="284"/>
        </w:tabs>
        <w:spacing w:after="120"/>
        <w:jc w:val="both"/>
        <w:rPr>
          <w:bCs/>
        </w:rPr>
      </w:pPr>
      <w:r>
        <w:rPr>
          <w:bCs/>
        </w:rPr>
        <w:t xml:space="preserve">lista </w:t>
      </w:r>
      <w:r w:rsidRPr="001850E2">
        <w:rPr>
          <w:bCs/>
        </w:rPr>
        <w:t xml:space="preserve">sieci kawiarni wraz z lokalami, każdej z nich – zgodnie z wymaganiami określonymi w </w:t>
      </w:r>
      <w:r>
        <w:rPr>
          <w:bCs/>
        </w:rPr>
        <w:t xml:space="preserve">Rozdz. III </w:t>
      </w:r>
      <w:r w:rsidRPr="001850E2">
        <w:rPr>
          <w:bCs/>
        </w:rPr>
        <w:t xml:space="preserve">pkt </w:t>
      </w:r>
      <w:r>
        <w:rPr>
          <w:bCs/>
        </w:rPr>
        <w:t>3</w:t>
      </w:r>
      <w:r w:rsidRPr="001850E2">
        <w:rPr>
          <w:bCs/>
        </w:rPr>
        <w:t>j).</w:t>
      </w:r>
    </w:p>
    <w:p w14:paraId="658444ED" w14:textId="3DF55985" w:rsidR="005F2BC0" w:rsidRDefault="00561566" w:rsidP="00C0352C">
      <w:pPr>
        <w:pStyle w:val="Akapitzlist"/>
        <w:tabs>
          <w:tab w:val="left" w:pos="284"/>
        </w:tabs>
        <w:spacing w:after="120"/>
        <w:ind w:left="0"/>
        <w:contextualSpacing w:val="0"/>
        <w:jc w:val="both"/>
        <w:rPr>
          <w:bCs/>
        </w:rPr>
      </w:pPr>
      <w:r>
        <w:rPr>
          <w:bCs/>
        </w:rPr>
        <w:t>Zgodnie z dyspozycja art. 107 ust 2., jeżeli wykonawca nie złoży przedmiotowych środków dowodowych lub złożone przedmiotowe środki dowodowe są niekompletne, zamawiający wezwie jednokrotnie do ich złożenia lub uzupełnienia</w:t>
      </w:r>
      <w:r w:rsidR="00FC1592">
        <w:rPr>
          <w:bCs/>
        </w:rPr>
        <w:t>, stosownie do problemu wynikającego ze złożonej oferty.</w:t>
      </w:r>
    </w:p>
    <w:p w14:paraId="5FDDBD71" w14:textId="77777777" w:rsidR="00561566" w:rsidRPr="004D6CE9" w:rsidRDefault="00561566" w:rsidP="00C0352C">
      <w:pPr>
        <w:pStyle w:val="Akapitzlist"/>
        <w:tabs>
          <w:tab w:val="left" w:pos="284"/>
        </w:tabs>
        <w:spacing w:after="120"/>
        <w:ind w:left="0"/>
        <w:contextualSpacing w:val="0"/>
        <w:jc w:val="both"/>
        <w:rPr>
          <w:bCs/>
        </w:rPr>
      </w:pPr>
    </w:p>
    <w:p w14:paraId="0E022BBC" w14:textId="5E29AACC" w:rsidR="00246708" w:rsidRDefault="007257EE" w:rsidP="005E5A25">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582E1D53" w14:textId="77777777" w:rsidR="005E5A25" w:rsidRPr="005E5A25" w:rsidRDefault="005E5A25" w:rsidP="005E5A25">
      <w:pPr>
        <w:autoSpaceDE w:val="0"/>
        <w:autoSpaceDN w:val="0"/>
        <w:adjustRightInd w:val="0"/>
        <w:rPr>
          <w:rFonts w:ascii="Trebuchet MS" w:hAnsi="Trebuchet MS" w:cs="Trebuchet MS"/>
          <w:color w:val="000000"/>
        </w:rPr>
      </w:pPr>
    </w:p>
    <w:p w14:paraId="14286AB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Zgodnie z art. 68 ustawy Pzp: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6D91C4C4"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0C36837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2. W  postępowaniu  o  udzielenie  zamówienia  komunikacja   między  Zamawiającym   a  Wykonawcami dotycząca:</w:t>
      </w:r>
    </w:p>
    <w:p w14:paraId="225D8A00" w14:textId="16BBA81E"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ofert, dokumentów oraz oświadczeń (przedmiotowych i podmiotowych środków dowodowych) odbywa się przy użyciu środków komunikacji elektronicznej za pomocą Platformy zakupowej znajdującej się pod adresem </w:t>
      </w:r>
      <w:hyperlink r:id="rId13" w:history="1">
        <w:r w:rsidR="00772BAF" w:rsidRPr="00B66481">
          <w:rPr>
            <w:rStyle w:val="Hipercze"/>
          </w:rPr>
          <w:t>https://powiatkamienski.ezamawiajacy.pl</w:t>
        </w:r>
      </w:hyperlink>
      <w:r w:rsidR="00772BAF">
        <w:rPr>
          <w:color w:val="000000"/>
        </w:rPr>
        <w:t xml:space="preserve"> </w:t>
      </w:r>
    </w:p>
    <w:p w14:paraId="7983F6D1" w14:textId="0415792E"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4" w:history="1">
        <w:r w:rsidR="00331C2E" w:rsidRPr="00B66481">
          <w:rPr>
            <w:rStyle w:val="Hipercze"/>
          </w:rPr>
          <w:t>https://oneplace.marketplanet.pl</w:t>
        </w:r>
      </w:hyperlink>
      <w:r w:rsidR="00331C2E">
        <w:rPr>
          <w:color w:val="000000"/>
        </w:rPr>
        <w:t xml:space="preserve"> </w:t>
      </w:r>
      <w:r w:rsidRPr="008D3B02">
        <w:rPr>
          <w:color w:val="000000"/>
        </w:rPr>
        <w:t xml:space="preserve"> </w:t>
      </w:r>
    </w:p>
    <w:p w14:paraId="56A0A171" w14:textId="353A21CE" w:rsidR="008D3B02" w:rsidRPr="008D3B02" w:rsidRDefault="008D3B02" w:rsidP="008D3B02">
      <w:pPr>
        <w:autoSpaceDE w:val="0"/>
        <w:autoSpaceDN w:val="0"/>
        <w:adjustRightInd w:val="0"/>
        <w:spacing w:before="120" w:after="120"/>
        <w:jc w:val="both"/>
        <w:rPr>
          <w:color w:val="000000"/>
        </w:rPr>
      </w:pPr>
      <w:r w:rsidRPr="008D3B02">
        <w:rPr>
          <w:color w:val="000000"/>
        </w:rPr>
        <w:t>b) inna niż oferta Wykonawcy i załączniki do oferty, odbywa się elektronicznie przy użyciu Platformy Zakupowej</w:t>
      </w:r>
      <w:r w:rsidR="00772BAF">
        <w:t xml:space="preserve"> </w:t>
      </w:r>
      <w:hyperlink r:id="rId15" w:history="1">
        <w:r w:rsidR="00772BAF" w:rsidRPr="00B66481">
          <w:rPr>
            <w:rStyle w:val="Hipercze"/>
          </w:rPr>
          <w:t>https://powiatkamienski.ezamawiajacy.pl</w:t>
        </w:r>
      </w:hyperlink>
      <w:r w:rsidR="00772BAF">
        <w:t xml:space="preserve"> </w:t>
      </w:r>
      <w:r w:rsidRPr="008D3B02">
        <w:rPr>
          <w:color w:val="000000"/>
        </w:rPr>
        <w:t xml:space="preserve"> w zakładce „Korespondencja” .</w:t>
      </w:r>
    </w:p>
    <w:p w14:paraId="6B5E4D15"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Za datę przekazania oferty, oświadczenia, o którym mowa w art. 125 ust. 1 pzp, podmiotowych środków dowodowych, przedmiotowych środków dowodowych oraz innych informacji, oświadczeń lub dokumentów, przekazywanych w postępowaniu, przyjmuje się datę ich przekazania za pośrednictwem Platformy</w:t>
      </w:r>
    </w:p>
    <w:p w14:paraId="1BC0011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3. Zamawiający nie przewiduje sposobu komunikowania się z Wykonawcami w inny sposób niż przy użyciu środków komunikacji elektronicznej, wskazanych w SWZ.</w:t>
      </w:r>
    </w:p>
    <w:p w14:paraId="2FF67665" w14:textId="3456BDC9" w:rsidR="008D3B02" w:rsidRPr="008D3B02" w:rsidRDefault="008D3B02" w:rsidP="008D3B02">
      <w:pPr>
        <w:autoSpaceDE w:val="0"/>
        <w:autoSpaceDN w:val="0"/>
        <w:adjustRightInd w:val="0"/>
        <w:spacing w:before="120" w:after="120"/>
        <w:jc w:val="both"/>
        <w:rPr>
          <w:color w:val="000000"/>
        </w:rPr>
      </w:pPr>
      <w:r w:rsidRPr="008D3B02">
        <w:rPr>
          <w:color w:val="000000"/>
        </w:rPr>
        <w:t>4. Wykonawca zamierzający wziąć udział w postępowaniu o udzielenie zamówienia publicznego, musi posiadać konto na platformie zakupowej</w:t>
      </w:r>
      <w:r w:rsidR="00772BAF">
        <w:t xml:space="preserve"> </w:t>
      </w:r>
      <w:hyperlink r:id="rId16"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(założenie konta jest bezpłatne). Wykonawca posiadający konto na Platformie oneplace.marketplanet.pl</w:t>
      </w:r>
      <w:r w:rsidR="00FC1592">
        <w:rPr>
          <w:color w:val="000000"/>
        </w:rPr>
        <w:t xml:space="preserve"> </w:t>
      </w:r>
      <w:r w:rsidRPr="008D3B02">
        <w:rPr>
          <w:color w:val="000000"/>
        </w:rPr>
        <w:t xml:space="preserve">(dalej zwana „Platformą”) ma dostęp do dokumentacji zamówienia – przedmiotowego postępowania, formularza do złożenia oferty, formularza do zadawania pytań. W zakładce „Regulacje i procedury procesu zakupowego” </w:t>
      </w:r>
      <w:hyperlink r:id="rId17" w:history="1">
        <w:r w:rsidR="00567928" w:rsidRPr="006F204D">
          <w:rPr>
            <w:rStyle w:val="Hipercze"/>
          </w:rPr>
          <w:t>https://oneplace.marketplanet.pl/regulamin</w:t>
        </w:r>
      </w:hyperlink>
      <w:r w:rsidR="00567928">
        <w:rPr>
          <w:color w:val="000000"/>
        </w:rPr>
        <w:t xml:space="preserve"> </w:t>
      </w:r>
      <w:r w:rsidRPr="008D3B02">
        <w:rPr>
          <w:color w:val="000000"/>
        </w:rPr>
        <w:t>znajduje się szczegółowa instrukcja odnoście założenia konta przez Wykonawcę.</w:t>
      </w:r>
    </w:p>
    <w:p w14:paraId="1D28CC85" w14:textId="77777777" w:rsidR="008D3B02" w:rsidRPr="008D3B02" w:rsidRDefault="008D3B02" w:rsidP="008D3B02">
      <w:pPr>
        <w:autoSpaceDE w:val="0"/>
        <w:autoSpaceDN w:val="0"/>
        <w:adjustRightInd w:val="0"/>
        <w:spacing w:before="120" w:after="120"/>
        <w:jc w:val="both"/>
        <w:rPr>
          <w:color w:val="000000"/>
        </w:rPr>
      </w:pPr>
    </w:p>
    <w:p w14:paraId="413ADD43" w14:textId="77777777" w:rsidR="008D3B02" w:rsidRPr="00AC39B5" w:rsidRDefault="008D3B02" w:rsidP="008D3B02">
      <w:pPr>
        <w:autoSpaceDE w:val="0"/>
        <w:autoSpaceDN w:val="0"/>
        <w:adjustRightInd w:val="0"/>
        <w:spacing w:before="120" w:after="120"/>
        <w:jc w:val="both"/>
        <w:rPr>
          <w:b/>
          <w:color w:val="000000"/>
        </w:rPr>
      </w:pPr>
      <w:r w:rsidRPr="00AC39B5">
        <w:rPr>
          <w:b/>
          <w:color w:val="000000"/>
        </w:rPr>
        <w:t>UWAGA! Zamawiający informuje, iż w przypadku jakichkolwiek wątpliwości związanych z zasadami korzystania z Platformy, wykonawca winien skontaktować się z dostawcą rozwiązania teleinformatycznego Platformy Zakupowej, tel. +48 22 576 87 90 (infolinia dostępna w dni robocze, w godzinach 9.00-17.00) e-mail: oneplace@marketplanet.pl.</w:t>
      </w:r>
    </w:p>
    <w:p w14:paraId="0A47301B" w14:textId="77777777" w:rsidR="008D3B02" w:rsidRPr="008D3B02" w:rsidRDefault="008D3B02" w:rsidP="008D3B02">
      <w:pPr>
        <w:autoSpaceDE w:val="0"/>
        <w:autoSpaceDN w:val="0"/>
        <w:adjustRightInd w:val="0"/>
        <w:spacing w:before="120" w:after="120"/>
        <w:jc w:val="both"/>
        <w:rPr>
          <w:color w:val="000000"/>
        </w:rPr>
      </w:pPr>
    </w:p>
    <w:p w14:paraId="680D2A56" w14:textId="669C5AC1" w:rsidR="008D3B02" w:rsidRPr="008D3B02" w:rsidRDefault="008D3B02" w:rsidP="008D3B02">
      <w:pPr>
        <w:autoSpaceDE w:val="0"/>
        <w:autoSpaceDN w:val="0"/>
        <w:adjustRightInd w:val="0"/>
        <w:spacing w:before="120" w:after="120"/>
        <w:jc w:val="both"/>
        <w:rPr>
          <w:color w:val="000000"/>
        </w:rPr>
      </w:pPr>
      <w:r w:rsidRPr="008D3B02">
        <w:rPr>
          <w:color w:val="000000"/>
        </w:rPr>
        <w:t>4.1. 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w:t>
      </w:r>
      <w:r w:rsidR="00772BAF">
        <w:t xml:space="preserve"> </w:t>
      </w:r>
      <w:r w:rsidRPr="008D3B02">
        <w:rPr>
          <w:color w:val="000000"/>
        </w:rPr>
        <w:t xml:space="preserve"> </w:t>
      </w:r>
      <w:hyperlink r:id="rId18" w:history="1">
        <w:r w:rsidR="00772BAF" w:rsidRPr="00B66481">
          <w:rPr>
            <w:rStyle w:val="Hipercze"/>
          </w:rPr>
          <w:t>https://powiatkamienski.ezamawiajacy.pl</w:t>
        </w:r>
      </w:hyperlink>
      <w:r w:rsidR="00772BAF">
        <w:rPr>
          <w:color w:val="000000"/>
        </w:rPr>
        <w:t xml:space="preserve"> </w:t>
      </w:r>
      <w:r w:rsidRPr="008D3B02">
        <w:rPr>
          <w:color w:val="000000"/>
        </w:rPr>
        <w:t xml:space="preserve"> w zakładce „Regulacje i procedury procesu zakupowego” oraz uznaje go za wiążący;</w:t>
      </w:r>
    </w:p>
    <w:p w14:paraId="5C1E1DBA" w14:textId="0940F1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4.2. zgłoszenie do postępowania wymaga zalogowania Wykonawcy do Systemu na subdomenie Starostwa Powiatowego w Kamieniu Pomorskim; </w:t>
      </w:r>
      <w:hyperlink r:id="rId19" w:history="1">
        <w:r w:rsidR="00772BAF" w:rsidRPr="00B66481">
          <w:rPr>
            <w:rStyle w:val="Hipercze"/>
          </w:rPr>
          <w:t>https://powiatkamienski.ezamawiajacy.pl</w:t>
        </w:r>
      </w:hyperlink>
      <w:r w:rsidR="00772BAF">
        <w:rPr>
          <w:color w:val="000000"/>
        </w:rPr>
        <w:t xml:space="preserve"> </w:t>
      </w:r>
      <w:r w:rsidR="00772BAF">
        <w:t xml:space="preserve"> </w:t>
      </w:r>
      <w:r w:rsidRPr="008D3B02">
        <w:rPr>
          <w:color w:val="000000"/>
        </w:rPr>
        <w:t xml:space="preserve">, </w:t>
      </w:r>
    </w:p>
    <w:p w14:paraId="0A674569" w14:textId="4B9335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20" w:history="1">
        <w:r w:rsidR="00331C2E" w:rsidRPr="00B66481">
          <w:rPr>
            <w:rStyle w:val="Hipercze"/>
          </w:rPr>
          <w:t>https://oneplace.marketplanet.pl</w:t>
        </w:r>
      </w:hyperlink>
      <w:r w:rsidR="00331C2E">
        <w:rPr>
          <w:color w:val="000000"/>
        </w:rPr>
        <w:t xml:space="preserve"> </w:t>
      </w:r>
      <w:r w:rsidRPr="008D3B02">
        <w:rPr>
          <w:color w:val="000000"/>
        </w:rPr>
        <w:t>;</w:t>
      </w:r>
    </w:p>
    <w:p w14:paraId="36DE82A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4.3. Wykonawca po wybraniu opcji „przystąp do postępowania” zostanie przekierowany do strony https://oneplace.marketplanet.pl, gdzie zostanie powiadomiony o możliwości zalogowania lub do założenia bezpłatnego konta.;</w:t>
      </w:r>
    </w:p>
    <w:p w14:paraId="1146C1F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4.4.  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w:t>
      </w:r>
    </w:p>
    <w:p w14:paraId="628B17C3"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t>Po założeniu konta Wykonawca ma możliwość złożenia Oferty w przedmiotowym postępowaniu.</w:t>
      </w:r>
    </w:p>
    <w:p w14:paraId="0D1B6C2F" w14:textId="77777777" w:rsidR="008D3B02" w:rsidRPr="008D3B02" w:rsidRDefault="008D3B02" w:rsidP="00001404">
      <w:pPr>
        <w:tabs>
          <w:tab w:val="left" w:pos="426"/>
        </w:tabs>
        <w:autoSpaceDE w:val="0"/>
        <w:autoSpaceDN w:val="0"/>
        <w:adjustRightInd w:val="0"/>
        <w:spacing w:before="120" w:after="120"/>
        <w:jc w:val="both"/>
        <w:rPr>
          <w:color w:val="000000"/>
        </w:rPr>
      </w:pPr>
      <w:r w:rsidRPr="008D3B02">
        <w:rPr>
          <w:color w:val="000000"/>
        </w:rPr>
        <w:t>Informacje dla Wykonawcy składającego ofertę, dokumenty elektroniczne, oświadczenia lub elektroniczne kopie dokumentów lub oświadczeń zawarte są na Platformie, w zakładce/folderze: Regulacje i procedury procesu zakupowego/Plany zamówień publicznych”.</w:t>
      </w:r>
    </w:p>
    <w:p w14:paraId="70120077"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7DA8DAAD" w14:textId="68641BAC"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lastRenderedPageBreak/>
        <w:t>stały dostęp do sieci Internet o gwarantowanej przepustowości nie mniejszej niż 512 kb/s,</w:t>
      </w:r>
    </w:p>
    <w:p w14:paraId="51DA0C04" w14:textId="05476809"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komputer klasy PC lub MAC, o następującej konfiguracji: pamięć min 2GB Ram, procesor Intel IV 2GHZ, jeden z systemów operacyjnych - MS Windows 7, Mac Os x 10.4, Linux, lub ich nowsze wersje, siła szyfrowania: 128bit; w przypadku komputera z systemem operacyjnym Microsoft Windows 10 przeglądarka MS Internet Explorer 11 z obsługą Active X lub Firefox z obsługą Javy, siła szyfrowania: 128bit,</w:t>
      </w:r>
    </w:p>
    <w:p w14:paraId="350BE852" w14:textId="7ED985D6"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zainstalowana dowolna przeglądarka internetowa: Chrome; Mozilla Firefox, obsługująca TLS 1.2, najlepiej w najnowszej wersji w przypadku Internet Explorer minimalnie wersja 10.0,</w:t>
      </w:r>
    </w:p>
    <w:p w14:paraId="24DC56BA" w14:textId="0FAD5283"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zainstalowany program Acrobat Reader lub inny obsługujący pliki w formacie „pdf”,</w:t>
      </w:r>
    </w:p>
    <w:p w14:paraId="33F7D53E" w14:textId="1E136375"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podłączony lub wbudowany do komputera czytnik karty kryptograficznej wydanej przez wystawcę certyfikatu używanego przez Wykonawcę.</w:t>
      </w:r>
    </w:p>
    <w:p w14:paraId="45BC83C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Wymagania techniczne i organizacyjne wysyłania i odbierania korespondencji elektronicznej przekazywanej przy ich użyciu, opisane zostały w Instrukcjach dla Wykonawcy, dostępnych na Platformie w zakładce/folderze „Regulacje i procedury procesu zakupowego/Plany zamówień publicznych” (lewa strona ekranu, ostatnia pozycja w kolumnie).</w:t>
      </w:r>
    </w:p>
    <w:p w14:paraId="6C18B52C"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7.</w:t>
      </w:r>
      <w:r w:rsidRPr="008D3B02">
        <w:rPr>
          <w:color w:val="000000"/>
        </w:rPr>
        <w:tab/>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 Zamawiający zgodnie z § 2 ust. 1 i 2 Rozporządzenia określa dopuszczalny format kwalifikowanego podpisu elektronicznego, jako:</w:t>
      </w:r>
    </w:p>
    <w:p w14:paraId="0AEB3C31"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dokumenty w formacie „pdf" zaleca się podpisywać formatem PAdES,</w:t>
      </w:r>
    </w:p>
    <w:p w14:paraId="7D70EA2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dopuszcza się podpisanie dokumentów w formacie innym niż „pdf", wtedy będzie wymagany oddzielny plik z podpisem. W związku z tym Wykonawca będzie zobowiązany załączyć oddzielny plik z podpisem.</w:t>
      </w:r>
    </w:p>
    <w:p w14:paraId="6FD3EFD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Zamawiający nie dopuszcza przesyłania plików w następujących formatach:</w:t>
      </w:r>
    </w:p>
    <w:p w14:paraId="30A63B1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.com</w:t>
      </w:r>
    </w:p>
    <w:p w14:paraId="7434DB2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.exe</w:t>
      </w:r>
    </w:p>
    <w:p w14:paraId="2AC8818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.bat</w:t>
      </w:r>
    </w:p>
    <w:p w14:paraId="325E354E" w14:textId="68DB5059" w:rsidR="008D3B02" w:rsidRPr="008D3B02" w:rsidRDefault="00AC39B5" w:rsidP="008D3B02">
      <w:pPr>
        <w:autoSpaceDE w:val="0"/>
        <w:autoSpaceDN w:val="0"/>
        <w:adjustRightInd w:val="0"/>
        <w:spacing w:before="120" w:after="120"/>
        <w:jc w:val="both"/>
        <w:rPr>
          <w:color w:val="000000"/>
        </w:rPr>
      </w:pPr>
      <w:r>
        <w:rPr>
          <w:color w:val="000000"/>
        </w:rPr>
        <w:t>- .msi.</w:t>
      </w:r>
    </w:p>
    <w:p w14:paraId="632FCF3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8.</w:t>
      </w:r>
      <w:r w:rsidRPr="008D3B02">
        <w:rPr>
          <w:color w:val="000000"/>
        </w:rPr>
        <w:tab/>
        <w:t>Zamawiający zgodnie z § 11 ust. 2 ww. Rozporządzenia, określa dopuszczalne formaty przesyłanych danych, tj. plików o wielkości do 100 MB w formatach: pdf., excel., doc., zip.</w:t>
      </w:r>
    </w:p>
    <w:p w14:paraId="3C2D880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9.</w:t>
      </w:r>
      <w:r w:rsidRPr="008D3B02">
        <w:rPr>
          <w:color w:val="000000"/>
        </w:rPr>
        <w:tab/>
        <w:t>Zamawiający zgodnie z § 11 ust. 2 ww. Rozporządzenia określa informacje na temat kodowania i czasu odbioru danych tj.:</w:t>
      </w:r>
    </w:p>
    <w:p w14:paraId="39C8A24D"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6107466D"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Oznaczenie czasu odbioru danych przez Platformę stanowi datę oraz dokładny czas (hh:mm:ss) generowany wg. czasu lokalnego serwera synchronizowanego odpowiednim źródłem czasu - zegarem Głównego Instytutu Miar.</w:t>
      </w:r>
    </w:p>
    <w:p w14:paraId="6F25B75C" w14:textId="77777777" w:rsidR="008D3B02" w:rsidRPr="008D3B02" w:rsidRDefault="008D3B02" w:rsidP="008D3B02">
      <w:pPr>
        <w:autoSpaceDE w:val="0"/>
        <w:autoSpaceDN w:val="0"/>
        <w:adjustRightInd w:val="0"/>
        <w:spacing w:before="120" w:after="120"/>
        <w:jc w:val="both"/>
        <w:rPr>
          <w:color w:val="000000"/>
        </w:rPr>
      </w:pPr>
    </w:p>
    <w:p w14:paraId="14F8369E"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10.</w:t>
      </w:r>
      <w:r w:rsidRPr="008D3B02">
        <w:rPr>
          <w:color w:val="000000"/>
        </w:rPr>
        <w:tab/>
      </w:r>
      <w:r w:rsidRPr="00AC39B5">
        <w:rPr>
          <w:color w:val="000000"/>
          <w:u w:val="single"/>
        </w:rPr>
        <w:t>Komunikacja między Zamawiającym a Wykonawcami</w:t>
      </w:r>
      <w:r w:rsidRPr="008D3B02">
        <w:rPr>
          <w:color w:val="000000"/>
        </w:rPr>
        <w:t xml:space="preserve">, w szczególności zawiadomienia oraz informacje, przekazywane są w formie elektronicznej za pośrednictwem Platformy Zakupowej w zakładce "Pytania i </w:t>
      </w:r>
      <w:r w:rsidRPr="008D3B02">
        <w:rPr>
          <w:color w:val="000000"/>
        </w:rPr>
        <w:lastRenderedPageBreak/>
        <w:t>odpowiedzi". Za datę przekazania zawiadomień oraz informacji  przyjmuje się ich datę wczytania do Systemu.</w:t>
      </w:r>
    </w:p>
    <w:p w14:paraId="1153F7FC"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11.</w:t>
      </w:r>
      <w:r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 w zakładce "ZADAJ PYTANIE":</w:t>
      </w:r>
    </w:p>
    <w:p w14:paraId="5D5D34F1" w14:textId="036BC42C"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w celu zadania pytania Zamawiającemu, Wykonawca klika lewym przyciskiem myszy klawisz ZADAJ PYTANIE. Powoduje to otwarcie okna, w którym należy uzupełnić wszystkie dane Wykonawcy, temat i treść/przedmiot pytania,</w:t>
      </w:r>
    </w:p>
    <w:p w14:paraId="5BC4FCCE" w14:textId="1E88937A"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po wypełnieniu wskazanych pól wraz z wymaganym kodem weryfikującym z obrazka Wykonawca klika klawisz POTWIERDŹ,</w:t>
      </w:r>
    </w:p>
    <w:p w14:paraId="2F236352" w14:textId="6FD48EC5"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wykonawca uzyskuje potwierdzenie wysłania pytania poprzez komunikat systemowy "pytanie wysłane",</w:t>
      </w:r>
    </w:p>
    <w:p w14:paraId="7BA61D9F" w14:textId="45114118"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2ECB5EF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12. Jeżeli zamawiający nie udzieli wyjaśnień w terminie, o którym mowa w pkt 14, przedłuża termin składania odpowiednio ofert o czas niezbędny do zapoznania się wszystkich zainteresowanych wykonawców z wyjaśnieniami niezbędnymi do należytego przygotowania i złożenia odpowiednio ofert.</w:t>
      </w:r>
    </w:p>
    <w:p w14:paraId="4B07DDE9"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13. Treść pytań (bez ujawniania źródła zapytania) wraz z wyjaśnieniami bądź informacje o dokonaniu modyfikacji SWZ, Zamawiający przekaże do publicznej wiadomości za pośrednictwem Platformy Zakupowej.</w:t>
      </w:r>
    </w:p>
    <w:p w14:paraId="07D910DC"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14. W przypadku rozbieżności pomiędzy treścią SWZ, a treścią udzielonych wyjaśnień i zmian, jako obowiązującą należy przyjąć treść informacji zawierającej późniejsze oświadczenie Zamawiającego.</w:t>
      </w:r>
    </w:p>
    <w:p w14:paraId="2D6879E7"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15. Jeżeli w wyniku zmiany treści SWZ nieprowadzącej do zmiany treści ogłoszenia o zamówieniu jest niezbędny dodatkowy czas na wprowadzenie zmian w ofertach, Zamawiający przedłuży termin składania ofert i poinformuje o tym Wykonawców, którym przekazano SWZ oraz zamieści taką informację za pośrednictwem Platformy Zakupowej.</w:t>
      </w:r>
    </w:p>
    <w:p w14:paraId="1C194C51"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16. Wykonawcy pobierający SWZ z Platformy Zakupowej związani są wszelkimi modyfikacjami i wyjaśnieniami do SWZ zamieszczanymi przez Zamawiającego.</w:t>
      </w:r>
    </w:p>
    <w:p w14:paraId="11917826"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17. W uzasadnionych przypadkach zamawiający może przed upływem terminu składania ofert zmienić treść specyfikacji warunków zamówienia. Dokonaną zmianę treści specyfikacji zamawiający udostępnia na stronie internetowej prowadzonego postępowania.   </w:t>
      </w:r>
    </w:p>
    <w:p w14:paraId="14BB108A"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18. We wszelkiej korespondencji związanej z niniejszym postępowaniem Zamawiający i Wykonawcy posługują się numerem ogłoszenia (BZP), nr postępowania. Wiadomości przekazywane drogą elektroniczną powinny w sposób jednoznaczny identyfikować Wykonawcę.</w:t>
      </w:r>
    </w:p>
    <w:p w14:paraId="3F0BE04E" w14:textId="653F9197" w:rsidR="008D3B02" w:rsidRPr="00450EE7" w:rsidRDefault="008D3B02" w:rsidP="00AC39B5">
      <w:pPr>
        <w:autoSpaceDE w:val="0"/>
        <w:autoSpaceDN w:val="0"/>
        <w:adjustRightInd w:val="0"/>
        <w:spacing w:before="120" w:after="120"/>
        <w:ind w:hanging="142"/>
        <w:jc w:val="both"/>
        <w:rPr>
          <w:color w:val="000000"/>
          <w:u w:val="single"/>
        </w:rPr>
      </w:pPr>
      <w:r w:rsidRPr="008D3B02">
        <w:rPr>
          <w:color w:val="000000"/>
        </w:rPr>
        <w:t xml:space="preserve">19. Zamawiający może również komunikować się z Wykonawcami za pomocą poczty elektronicznej, email: </w:t>
      </w:r>
      <w:hyperlink r:id="rId21" w:history="1">
        <w:r w:rsidR="00B902DA" w:rsidRPr="00016A1B">
          <w:rPr>
            <w:rStyle w:val="Hipercze"/>
          </w:rPr>
          <w:t>biuro@doradztwo-przetargi.pl</w:t>
        </w:r>
      </w:hyperlink>
      <w:r w:rsidR="00B902DA">
        <w:rPr>
          <w:color w:val="000000"/>
        </w:rPr>
        <w:t xml:space="preserve"> </w:t>
      </w:r>
      <w:r w:rsidRPr="008D3B02">
        <w:rPr>
          <w:color w:val="000000"/>
        </w:rPr>
        <w:t xml:space="preserve"> (pojemność jednej wiad</w:t>
      </w:r>
      <w:r w:rsidR="00B902DA">
        <w:rPr>
          <w:color w:val="000000"/>
        </w:rPr>
        <w:t xml:space="preserve">omości na skrzynce -  do 10 MB), </w:t>
      </w:r>
      <w:r w:rsidR="00B902DA" w:rsidRPr="00450EE7">
        <w:rPr>
          <w:color w:val="000000"/>
          <w:u w:val="single"/>
        </w:rPr>
        <w:t>z zastrzeżeniem, że oferta musi być złożona przy użyciu Platformy.</w:t>
      </w:r>
    </w:p>
    <w:p w14:paraId="45A8F21E"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20. Osobą do kontaktu i porozumiewania się z wykonawcami w zakresie merytorycznym jest:</w:t>
      </w:r>
    </w:p>
    <w:p w14:paraId="7D5D444F" w14:textId="7C1FF30F" w:rsidR="008D3B02" w:rsidRPr="008D3B02" w:rsidRDefault="008D3B02" w:rsidP="008D3B02">
      <w:pPr>
        <w:autoSpaceDE w:val="0"/>
        <w:autoSpaceDN w:val="0"/>
        <w:adjustRightInd w:val="0"/>
        <w:spacing w:before="120" w:after="120"/>
        <w:jc w:val="both"/>
        <w:rPr>
          <w:color w:val="000000"/>
        </w:rPr>
      </w:pPr>
      <w:r w:rsidRPr="008D3B02">
        <w:rPr>
          <w:color w:val="000000"/>
        </w:rPr>
        <w:t xml:space="preserve">Marek Szymański, e-mail: </w:t>
      </w:r>
      <w:hyperlink r:id="rId22" w:history="1">
        <w:r w:rsidR="00B902DA" w:rsidRPr="00016A1B">
          <w:rPr>
            <w:rStyle w:val="Hipercze"/>
          </w:rPr>
          <w:t>mszymanski@powiatkamienski.pl</w:t>
        </w:r>
      </w:hyperlink>
      <w:r w:rsidR="00B902DA">
        <w:rPr>
          <w:color w:val="000000"/>
        </w:rPr>
        <w:t xml:space="preserve"> </w:t>
      </w:r>
    </w:p>
    <w:p w14:paraId="7E127B9D" w14:textId="77777777" w:rsidR="008D3B02" w:rsidRPr="008D3B02" w:rsidRDefault="008D3B02" w:rsidP="008D3B02">
      <w:pPr>
        <w:autoSpaceDE w:val="0"/>
        <w:autoSpaceDN w:val="0"/>
        <w:adjustRightInd w:val="0"/>
        <w:spacing w:before="120" w:after="120"/>
        <w:jc w:val="both"/>
        <w:rPr>
          <w:color w:val="000000"/>
        </w:rPr>
      </w:pPr>
    </w:p>
    <w:p w14:paraId="261D2C0D" w14:textId="19338359" w:rsidR="008D3B02" w:rsidRPr="008D3B02" w:rsidRDefault="008D3B02" w:rsidP="00AC39B5">
      <w:pPr>
        <w:autoSpaceDE w:val="0"/>
        <w:autoSpaceDN w:val="0"/>
        <w:adjustRightInd w:val="0"/>
        <w:spacing w:before="120" w:after="120"/>
        <w:ind w:hanging="142"/>
        <w:jc w:val="both"/>
        <w:rPr>
          <w:color w:val="000000"/>
        </w:rPr>
      </w:pPr>
      <w:r w:rsidRPr="008D3B02">
        <w:rPr>
          <w:color w:val="000000"/>
        </w:rPr>
        <w:lastRenderedPageBreak/>
        <w:t xml:space="preserve">21. </w:t>
      </w:r>
      <w:r w:rsidRPr="00AC39B5">
        <w:rPr>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w:t>
      </w:r>
      <w:r w:rsidR="00AC39B5">
        <w:rPr>
          <w:color w:val="000000"/>
          <w:u w:val="single"/>
        </w:rPr>
        <w:t>nia)</w:t>
      </w:r>
      <w:r w:rsidRPr="00AC39B5">
        <w:rPr>
          <w:color w:val="000000"/>
          <w:u w:val="single"/>
        </w:rPr>
        <w:t>.</w:t>
      </w:r>
    </w:p>
    <w:p w14:paraId="482FA57F" w14:textId="41F881AD"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Dokumenty lub oświadczenia, wykonawca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t>
      </w:r>
      <w:r w:rsidR="00A22B79">
        <w:rPr>
          <w:color w:val="000000"/>
        </w:rPr>
        <w:t xml:space="preserve">    </w:t>
      </w:r>
      <w:r w:rsidRPr="008D3B02">
        <w:rPr>
          <w:color w:val="000000"/>
        </w:rPr>
        <w:t>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2521C11C" w14:textId="7593911A" w:rsidR="008D3B02" w:rsidRPr="008D3B02" w:rsidRDefault="008D3B02" w:rsidP="008D3B02">
      <w:pPr>
        <w:autoSpaceDE w:val="0"/>
        <w:autoSpaceDN w:val="0"/>
        <w:adjustRightInd w:val="0"/>
        <w:spacing w:before="120" w:after="120"/>
        <w:jc w:val="both"/>
        <w:rPr>
          <w:color w:val="000000"/>
        </w:rPr>
      </w:pPr>
      <w:r w:rsidRPr="008D3B02">
        <w:rPr>
          <w:color w:val="000000"/>
        </w:rPr>
        <w:t>b) W przypadku podpisania dokumentu elektronicznego kwalifikowanym podpisem elektronicznym, podpisem zaufanym lub podpisem osobistym osoba składająca taki podpis musi być umocowana w imieniu wykonawcy zgodnie z obowiązującymi przepisami.</w:t>
      </w:r>
    </w:p>
    <w:p w14:paraId="1AFA0785"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22. Zamawiający zamieszcza na stronie internetowej http://bip.powiatkamienski.pl </w:t>
      </w:r>
    </w:p>
    <w:p w14:paraId="04FF439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a) specyfikację warunków zamówienia - od dnia zamieszczenia ogłoszenia w BZP,</w:t>
      </w:r>
    </w:p>
    <w:p w14:paraId="4FD0121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informację o zmianie treści ogłoszenia o zamówieniu zamieszczonego w BZP,</w:t>
      </w:r>
    </w:p>
    <w:p w14:paraId="7C53560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informację z otwarcia ofert, o której mowa w art. 222 ust 5 ustawy Pzp - niezwłocznie po otwarciu ofert,</w:t>
      </w:r>
    </w:p>
    <w:p w14:paraId="2417F13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d) treść zapytań wraz z wyjaśnieniami do zamieszczonej na stronie SWZ,</w:t>
      </w:r>
    </w:p>
    <w:p w14:paraId="458D4D9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e) zmiany dotyczące SWZ,</w:t>
      </w:r>
    </w:p>
    <w:p w14:paraId="58E6F47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f) informacje zgodnie z art. 253 ustawy Pzp - po wyborze oferty.</w:t>
      </w:r>
    </w:p>
    <w:p w14:paraId="2F3E8707" w14:textId="77777777" w:rsidR="008D3B02" w:rsidRPr="008D3B02" w:rsidRDefault="008D3B02" w:rsidP="008D3B02">
      <w:pPr>
        <w:autoSpaceDE w:val="0"/>
        <w:autoSpaceDN w:val="0"/>
        <w:adjustRightInd w:val="0"/>
        <w:spacing w:before="120" w:after="120"/>
        <w:jc w:val="both"/>
        <w:rPr>
          <w:color w:val="000000"/>
        </w:rPr>
      </w:pPr>
    </w:p>
    <w:p w14:paraId="0CCED7AF"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23. Zamawiający nie dopuszcza niżej wymienionych środków porozumiewania się czy komunikacji:</w:t>
      </w:r>
    </w:p>
    <w:p w14:paraId="76351AA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za pośrednictwem operatora pocztowego w rozumieniu ustawy z dnia 23 listopada 2012r. - Prawo pocztowe (Dz. U. poz. 1529 oraz z 2015 r. poz. 1830),  </w:t>
      </w:r>
    </w:p>
    <w:p w14:paraId="6E4B8C5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b) za pośrednictwem posłańca, </w:t>
      </w:r>
    </w:p>
    <w:p w14:paraId="63530CF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osobiste doręczenie przesyłki, zapytania, dokumentów, oświadczeń, wyjaśnień lub oferty.</w:t>
      </w:r>
    </w:p>
    <w:p w14:paraId="04253E38" w14:textId="77777777" w:rsidR="008D3B02" w:rsidRPr="008D3B02" w:rsidRDefault="008D3B02" w:rsidP="008D3B02">
      <w:pPr>
        <w:autoSpaceDE w:val="0"/>
        <w:autoSpaceDN w:val="0"/>
        <w:adjustRightInd w:val="0"/>
        <w:spacing w:before="120" w:after="120"/>
        <w:jc w:val="both"/>
        <w:rPr>
          <w:color w:val="000000"/>
        </w:rPr>
      </w:pPr>
    </w:p>
    <w:p w14:paraId="23D09FB2"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24. Zamawiający nie przewiduje:</w:t>
      </w:r>
    </w:p>
    <w:p w14:paraId="158B2FBB"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wizji lokalnej,</w:t>
      </w:r>
    </w:p>
    <w:p w14:paraId="43C4F6AE" w14:textId="17B2D807" w:rsidR="006A4108" w:rsidRDefault="008D3B02" w:rsidP="008D3B02">
      <w:pPr>
        <w:autoSpaceDE w:val="0"/>
        <w:autoSpaceDN w:val="0"/>
        <w:adjustRightInd w:val="0"/>
        <w:spacing w:before="120" w:after="120"/>
        <w:jc w:val="both"/>
        <w:rPr>
          <w:color w:val="000000"/>
        </w:rPr>
      </w:pPr>
      <w:r w:rsidRPr="008D3B02">
        <w:rPr>
          <w:color w:val="000000"/>
        </w:rPr>
        <w:t>- zebrania wykonawców.</w:t>
      </w:r>
    </w:p>
    <w:p w14:paraId="02966608" w14:textId="21120CA9" w:rsidR="005E5A25" w:rsidRPr="005E5A25" w:rsidRDefault="005E5A25" w:rsidP="005E5A25">
      <w:pPr>
        <w:shd w:val="clear" w:color="auto" w:fill="FFFFFF"/>
        <w:suppressAutoHyphens/>
        <w:jc w:val="both"/>
        <w:rPr>
          <w:b/>
          <w:color w:val="000000"/>
          <w:spacing w:val="-1"/>
          <w:u w:val="single"/>
        </w:rPr>
      </w:pPr>
    </w:p>
    <w:p w14:paraId="1251F96F" w14:textId="77777777" w:rsidR="00A344CC" w:rsidRPr="00CD2848" w:rsidRDefault="00964381" w:rsidP="00936366">
      <w:pPr>
        <w:pStyle w:val="Akapitzlist"/>
        <w:numPr>
          <w:ilvl w:val="0"/>
          <w:numId w:val="8"/>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539A2EF9" w14:textId="05749E28" w:rsidR="1870594F" w:rsidRDefault="1870594F" w:rsidP="1870594F">
      <w:pPr>
        <w:spacing w:before="120" w:after="120" w:line="276" w:lineRule="auto"/>
        <w:rPr>
          <w:color w:val="000000" w:themeColor="text1"/>
        </w:rPr>
      </w:pPr>
      <w:r w:rsidRPr="1870594F">
        <w:rPr>
          <w:color w:val="000000" w:themeColor="text1"/>
        </w:rPr>
        <w:t>Zamawiający nie wymaga wniesienia wadium.</w:t>
      </w:r>
    </w:p>
    <w:p w14:paraId="6C5E3169" w14:textId="77777777" w:rsidR="00EA2886" w:rsidRPr="00037E8F" w:rsidRDefault="00EA2886" w:rsidP="00BE1D52">
      <w:pPr>
        <w:shd w:val="clear" w:color="auto" w:fill="FFFFFF"/>
        <w:tabs>
          <w:tab w:val="left" w:pos="426"/>
        </w:tabs>
        <w:rPr>
          <w:color w:val="000000"/>
          <w:spacing w:val="-1"/>
        </w:rPr>
      </w:pPr>
    </w:p>
    <w:p w14:paraId="5C33338D" w14:textId="77777777" w:rsidR="00506016" w:rsidRPr="00506016" w:rsidRDefault="00506016" w:rsidP="00936366">
      <w:pPr>
        <w:pStyle w:val="Akapitzlist"/>
        <w:numPr>
          <w:ilvl w:val="0"/>
          <w:numId w:val="8"/>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334D812A" w14:textId="7E21EC2C" w:rsidR="005D69A6" w:rsidRPr="00506016" w:rsidRDefault="00506016" w:rsidP="00EA2886">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00EA2886" w:rsidRPr="00EA2886">
        <w:rPr>
          <w:color w:val="000000"/>
          <w:spacing w:val="-2"/>
          <w:lang w:eastAsia="ar-SA"/>
        </w:rPr>
        <w:t>Termin związania ofertą wynosi 30 dni i rozpoczyna się od dnia upływu terminu składania ofert określonego zapisami SWZ</w:t>
      </w:r>
      <w:r w:rsidR="00772BAF">
        <w:rPr>
          <w:color w:val="000000"/>
          <w:spacing w:val="-2"/>
          <w:lang w:eastAsia="ar-SA"/>
        </w:rPr>
        <w:t xml:space="preserve"> tj</w:t>
      </w:r>
      <w:r w:rsidR="001348C5">
        <w:rPr>
          <w:color w:val="000000"/>
          <w:spacing w:val="-2"/>
          <w:lang w:eastAsia="ar-SA"/>
        </w:rPr>
        <w:t>.</w:t>
      </w:r>
      <w:r w:rsidR="00772BAF">
        <w:rPr>
          <w:color w:val="000000"/>
          <w:spacing w:val="-2"/>
          <w:lang w:eastAsia="ar-SA"/>
        </w:rPr>
        <w:t xml:space="preserve"> do dnia</w:t>
      </w:r>
      <w:r w:rsidR="001348C5">
        <w:rPr>
          <w:color w:val="000000"/>
          <w:spacing w:val="-2"/>
          <w:lang w:eastAsia="ar-SA"/>
        </w:rPr>
        <w:t xml:space="preserve"> </w:t>
      </w:r>
      <w:r w:rsidR="008D11D2">
        <w:rPr>
          <w:spacing w:val="-2"/>
          <w:lang w:eastAsia="ar-SA"/>
        </w:rPr>
        <w:t>……………………..</w:t>
      </w:r>
      <w:r w:rsidR="00FC1592">
        <w:rPr>
          <w:spacing w:val="-2"/>
          <w:lang w:eastAsia="ar-SA"/>
        </w:rPr>
        <w:t>.</w:t>
      </w:r>
    </w:p>
    <w:p w14:paraId="7E788830" w14:textId="2E3E875B" w:rsidR="00BD6651" w:rsidRPr="00BD6651" w:rsidRDefault="008E4C08" w:rsidP="00BD6651">
      <w:pPr>
        <w:pStyle w:val="Akapitzlist1"/>
        <w:shd w:val="clear" w:color="auto" w:fill="FFFFFF"/>
        <w:tabs>
          <w:tab w:val="left" w:pos="284"/>
          <w:tab w:val="left" w:pos="567"/>
        </w:tabs>
        <w:spacing w:after="120" w:line="276" w:lineRule="auto"/>
        <w:ind w:left="0"/>
        <w:rPr>
          <w:color w:val="000000"/>
          <w:spacing w:val="-2"/>
        </w:rPr>
      </w:pPr>
      <w:r>
        <w:rPr>
          <w:color w:val="000000"/>
          <w:spacing w:val="-2"/>
        </w:rPr>
        <w:lastRenderedPageBreak/>
        <w:t>2.</w:t>
      </w:r>
      <w:r>
        <w:rPr>
          <w:color w:val="000000"/>
          <w:spacing w:val="-2"/>
        </w:rPr>
        <w:tab/>
      </w:r>
      <w:r w:rsidR="00BD6651" w:rsidRPr="00BD6651">
        <w:rPr>
          <w:color w:val="000000"/>
          <w:spacing w:val="-2"/>
        </w:rPr>
        <w:t>W</w:t>
      </w:r>
      <w:r w:rsidR="00BD6651">
        <w:rPr>
          <w:color w:val="000000"/>
          <w:spacing w:val="-2"/>
        </w:rPr>
        <w:t xml:space="preserve"> przypadku</w:t>
      </w:r>
      <w:r w:rsidR="00730D2C">
        <w:rPr>
          <w:color w:val="000000"/>
          <w:spacing w:val="-2"/>
        </w:rPr>
        <w:t>,</w:t>
      </w:r>
      <w:r w:rsidR="00BD6651">
        <w:rPr>
          <w:color w:val="000000"/>
          <w:spacing w:val="-2"/>
        </w:rPr>
        <w:t xml:space="preserve"> </w:t>
      </w:r>
      <w:r w:rsidR="00BD6651" w:rsidRPr="00BD6651">
        <w:rPr>
          <w:color w:val="000000"/>
          <w:spacing w:val="-2"/>
        </w:rPr>
        <w:t>gdy</w:t>
      </w:r>
      <w:r w:rsidR="00BD6651">
        <w:rPr>
          <w:color w:val="000000"/>
          <w:spacing w:val="-2"/>
        </w:rPr>
        <w:t xml:space="preserve"> wybó</w:t>
      </w:r>
      <w:r w:rsidR="00BD6651" w:rsidRPr="00BD6651">
        <w:rPr>
          <w:color w:val="000000"/>
          <w:spacing w:val="-2"/>
        </w:rPr>
        <w:t>r</w:t>
      </w:r>
      <w:r w:rsidR="00BD6651">
        <w:rPr>
          <w:color w:val="000000"/>
          <w:spacing w:val="-2"/>
        </w:rPr>
        <w:t xml:space="preserve"> </w:t>
      </w:r>
      <w:r w:rsidR="00BD6651" w:rsidRPr="00BD6651">
        <w:rPr>
          <w:color w:val="000000"/>
          <w:spacing w:val="-2"/>
        </w:rPr>
        <w:t>najkorzystniejszej</w:t>
      </w:r>
      <w:r w:rsidR="00BD6651">
        <w:rPr>
          <w:color w:val="000000"/>
          <w:spacing w:val="-2"/>
        </w:rPr>
        <w:t xml:space="preserve"> </w:t>
      </w:r>
      <w:r w:rsidR="00BD6651" w:rsidRPr="00BD6651">
        <w:rPr>
          <w:color w:val="000000"/>
          <w:spacing w:val="-2"/>
        </w:rPr>
        <w:t>oferty</w:t>
      </w:r>
      <w:r w:rsidR="00BD6651">
        <w:rPr>
          <w:color w:val="000000"/>
          <w:spacing w:val="-2"/>
        </w:rPr>
        <w:t xml:space="preserve"> </w:t>
      </w:r>
      <w:r w:rsidR="00BD6651" w:rsidRPr="00BD6651">
        <w:rPr>
          <w:color w:val="000000"/>
          <w:spacing w:val="-2"/>
        </w:rPr>
        <w:t>nie</w:t>
      </w:r>
      <w:r w:rsidR="00BD6651">
        <w:rPr>
          <w:color w:val="000000"/>
          <w:spacing w:val="-2"/>
        </w:rPr>
        <w:t xml:space="preserve"> </w:t>
      </w:r>
      <w:r w:rsidR="00BD6651" w:rsidRPr="00BD6651">
        <w:rPr>
          <w:color w:val="000000"/>
          <w:spacing w:val="-2"/>
        </w:rPr>
        <w:t>nastąpi</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ter</w:t>
      </w:r>
      <w:r w:rsidR="00BD6651" w:rsidRPr="00BD6651">
        <w:rPr>
          <w:color w:val="000000"/>
          <w:spacing w:val="-2"/>
        </w:rPr>
        <w:t>minu</w:t>
      </w:r>
      <w:r w:rsidR="00BD6651">
        <w:rPr>
          <w:color w:val="000000"/>
          <w:spacing w:val="-2"/>
        </w:rPr>
        <w:t xml:space="preserve"> związania ofertą</w:t>
      </w:r>
      <w:r w:rsidR="00BD6651" w:rsidRPr="00BD6651">
        <w:rPr>
          <w:color w:val="000000"/>
          <w:spacing w:val="-2"/>
        </w:rPr>
        <w:t xml:space="preserve"> </w:t>
      </w:r>
      <w:r w:rsidR="00BD6651">
        <w:rPr>
          <w:color w:val="000000"/>
          <w:spacing w:val="-2"/>
        </w:rPr>
        <w:t xml:space="preserve">określonego </w:t>
      </w:r>
      <w:r w:rsidR="00BD6651" w:rsidRPr="00BD6651">
        <w:rPr>
          <w:color w:val="000000"/>
          <w:spacing w:val="-2"/>
        </w:rPr>
        <w:t>w</w:t>
      </w:r>
      <w:r w:rsidR="00BD6651">
        <w:rPr>
          <w:color w:val="000000"/>
          <w:spacing w:val="-2"/>
        </w:rPr>
        <w:t xml:space="preserve"> </w:t>
      </w:r>
      <w:r w:rsidR="00BD6651" w:rsidRPr="00BD6651">
        <w:rPr>
          <w:color w:val="000000"/>
          <w:spacing w:val="-2"/>
        </w:rPr>
        <w:t>SWZ,</w:t>
      </w:r>
      <w:r w:rsidR="00BD6651">
        <w:rPr>
          <w:color w:val="000000"/>
          <w:spacing w:val="-2"/>
        </w:rPr>
        <w:t xml:space="preserve"> </w:t>
      </w:r>
      <w:r w:rsidR="00BD6651" w:rsidRPr="00BD6651">
        <w:rPr>
          <w:color w:val="000000"/>
          <w:spacing w:val="-2"/>
        </w:rPr>
        <w:t>Zamawiający</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w:t>
      </w:r>
      <w:r w:rsidR="00BD6651" w:rsidRPr="00BD6651">
        <w:rPr>
          <w:color w:val="000000"/>
          <w:spacing w:val="-2"/>
        </w:rPr>
        <w:t>terminu</w:t>
      </w:r>
      <w:r w:rsidR="00BD6651">
        <w:rPr>
          <w:color w:val="000000"/>
          <w:spacing w:val="-2"/>
        </w:rPr>
        <w:t xml:space="preserve"> związania ofertą zwróci </w:t>
      </w:r>
      <w:r w:rsidR="00BD6651" w:rsidRPr="00BD6651">
        <w:rPr>
          <w:color w:val="000000"/>
          <w:spacing w:val="-2"/>
        </w:rPr>
        <w:t>się jednokrotnie</w:t>
      </w:r>
      <w:r w:rsidR="00BD6651">
        <w:rPr>
          <w:color w:val="000000"/>
          <w:spacing w:val="-2"/>
        </w:rPr>
        <w:t xml:space="preserve"> </w:t>
      </w:r>
      <w:r w:rsidR="00BD6651" w:rsidRPr="00BD6651">
        <w:rPr>
          <w:color w:val="000000"/>
          <w:spacing w:val="-2"/>
        </w:rPr>
        <w:t>do</w:t>
      </w:r>
      <w:r w:rsidR="00BD6651">
        <w:rPr>
          <w:color w:val="000000"/>
          <w:spacing w:val="-2"/>
        </w:rPr>
        <w:t xml:space="preserve"> </w:t>
      </w:r>
      <w:r w:rsidR="00BD6651" w:rsidRPr="00BD6651">
        <w:rPr>
          <w:color w:val="000000"/>
          <w:spacing w:val="-2"/>
        </w:rPr>
        <w:t>Wykonawców</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wyrażenie</w:t>
      </w:r>
      <w:r w:rsidR="00BD6651">
        <w:rPr>
          <w:color w:val="000000"/>
          <w:spacing w:val="-2"/>
        </w:rPr>
        <w:t xml:space="preserve"> </w:t>
      </w:r>
      <w:r w:rsidR="00BD6651" w:rsidRPr="00BD6651">
        <w:rPr>
          <w:color w:val="000000"/>
          <w:spacing w:val="-2"/>
        </w:rPr>
        <w:t>zgody</w:t>
      </w:r>
      <w:r w:rsidR="00BD6651">
        <w:rPr>
          <w:color w:val="000000"/>
          <w:spacing w:val="-2"/>
        </w:rPr>
        <w:t xml:space="preserve"> </w:t>
      </w:r>
      <w:r w:rsidR="00BD6651" w:rsidRPr="00BD6651">
        <w:rPr>
          <w:color w:val="000000"/>
          <w:spacing w:val="-2"/>
        </w:rPr>
        <w:t>na</w:t>
      </w:r>
      <w:r w:rsidR="00BD6651">
        <w:rPr>
          <w:color w:val="000000"/>
          <w:spacing w:val="-2"/>
        </w:rPr>
        <w:t xml:space="preserve"> przedłużenie </w:t>
      </w:r>
      <w:r w:rsidR="00BD6651" w:rsidRPr="00BD6651">
        <w:rPr>
          <w:color w:val="000000"/>
          <w:spacing w:val="-2"/>
        </w:rPr>
        <w:t>tego</w:t>
      </w:r>
      <w:r w:rsidR="00BD6651">
        <w:rPr>
          <w:color w:val="000000"/>
          <w:spacing w:val="-2"/>
        </w:rPr>
        <w:t xml:space="preserve"> </w:t>
      </w:r>
      <w:r w:rsidR="00BD6651" w:rsidRPr="00BD6651">
        <w:rPr>
          <w:color w:val="000000"/>
          <w:spacing w:val="-2"/>
        </w:rPr>
        <w:t>terminu</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wskazywany</w:t>
      </w:r>
      <w:r w:rsidR="00BD6651">
        <w:rPr>
          <w:color w:val="000000"/>
          <w:spacing w:val="-2"/>
        </w:rPr>
        <w:t xml:space="preserve"> </w:t>
      </w:r>
      <w:r w:rsidR="00BD6651" w:rsidRPr="00BD6651">
        <w:rPr>
          <w:color w:val="000000"/>
          <w:spacing w:val="-2"/>
        </w:rPr>
        <w:t>przez</w:t>
      </w:r>
      <w:r w:rsidR="00BD6651">
        <w:rPr>
          <w:color w:val="000000"/>
          <w:spacing w:val="-2"/>
        </w:rPr>
        <w:t xml:space="preserve"> </w:t>
      </w:r>
      <w:r w:rsidR="00BD6651" w:rsidRPr="00BD6651">
        <w:rPr>
          <w:color w:val="000000"/>
          <w:spacing w:val="-2"/>
        </w:rPr>
        <w:t>niego</w:t>
      </w:r>
      <w:r w:rsidR="00BD6651">
        <w:rPr>
          <w:color w:val="000000"/>
          <w:spacing w:val="-2"/>
        </w:rPr>
        <w:t xml:space="preserve"> </w:t>
      </w:r>
      <w:r w:rsidR="00BD6651" w:rsidRPr="00BD6651">
        <w:rPr>
          <w:color w:val="000000"/>
          <w:spacing w:val="-2"/>
        </w:rPr>
        <w:t>okres,</w:t>
      </w:r>
      <w:r w:rsidR="00BD6651">
        <w:rPr>
          <w:color w:val="000000"/>
          <w:spacing w:val="-2"/>
        </w:rPr>
        <w:t xml:space="preserve"> </w:t>
      </w:r>
      <w:r w:rsidR="00BD6651" w:rsidRPr="00BD6651">
        <w:rPr>
          <w:color w:val="000000"/>
          <w:spacing w:val="-2"/>
        </w:rPr>
        <w:t>nie dłuższy</w:t>
      </w:r>
      <w:r w:rsidR="00BD6651">
        <w:rPr>
          <w:color w:val="000000"/>
          <w:spacing w:val="-2"/>
        </w:rPr>
        <w:t xml:space="preserve"> </w:t>
      </w:r>
      <w:r w:rsidR="00BD6651" w:rsidRPr="00BD6651">
        <w:rPr>
          <w:color w:val="000000"/>
          <w:spacing w:val="-2"/>
        </w:rPr>
        <w:t>niż 30</w:t>
      </w:r>
      <w:r w:rsidR="00BD6651">
        <w:rPr>
          <w:color w:val="000000"/>
          <w:spacing w:val="-2"/>
        </w:rPr>
        <w:t xml:space="preserve"> </w:t>
      </w:r>
      <w:r w:rsidR="00BD6651" w:rsidRPr="00BD6651">
        <w:rPr>
          <w:color w:val="000000"/>
          <w:spacing w:val="-2"/>
        </w:rPr>
        <w:t>dni.</w:t>
      </w:r>
    </w:p>
    <w:p w14:paraId="2C165FF3" w14:textId="7B2BB527" w:rsidR="008E4C08" w:rsidRDefault="00BD6651" w:rsidP="00BD6651">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3DA9078E" w14:textId="77777777"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p>
    <w:p w14:paraId="59B5FAF0" w14:textId="20199010"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7547FD1D" w14:textId="11B4B507" w:rsidR="007A7068" w:rsidRDefault="007A7068" w:rsidP="007A7068">
      <w:pPr>
        <w:tabs>
          <w:tab w:val="left" w:pos="0"/>
        </w:tabs>
        <w:spacing w:before="120" w:after="120"/>
        <w:jc w:val="both"/>
      </w:pPr>
      <w:r>
        <w:t>1. Oferta musi być sporządzona w języku po</w:t>
      </w:r>
      <w:r w:rsidR="00AC39B5">
        <w:t>lskim, w postaci elektronicznej</w:t>
      </w:r>
      <w:r w:rsidRPr="0003289E">
        <w:rPr>
          <w:color w:val="FF0000"/>
        </w:rPr>
        <w:t xml:space="preserve"> </w:t>
      </w:r>
      <w:r>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347CA6DC" w14:textId="093FC322" w:rsidR="007A7068" w:rsidRDefault="00AC39B5" w:rsidP="007A7068">
      <w:pPr>
        <w:tabs>
          <w:tab w:val="left" w:pos="426"/>
        </w:tabs>
        <w:spacing w:before="120" w:after="120"/>
        <w:jc w:val="both"/>
      </w:pPr>
      <w:r>
        <w:t>2</w:t>
      </w:r>
      <w:r w:rsidR="007A7068">
        <w:t xml:space="preserve">. Jeżeli na ofertę składa się kilka dokumentów, Wykonawca </w:t>
      </w:r>
      <w:r w:rsidR="0003289E">
        <w:t>załącza je odpowiednio do opisu na Platformie w folderze Instrukcje dla Wykonawcy.</w:t>
      </w:r>
    </w:p>
    <w:p w14:paraId="2D1A17F8" w14:textId="6A3F147E" w:rsidR="007A7068" w:rsidRDefault="00AC39B5" w:rsidP="007A7068">
      <w:pPr>
        <w:tabs>
          <w:tab w:val="left" w:pos="0"/>
        </w:tabs>
        <w:spacing w:before="120" w:after="120"/>
        <w:jc w:val="both"/>
      </w:pPr>
      <w:r>
        <w:t>3</w:t>
      </w:r>
      <w:r w:rsidR="007A7068">
        <w:t xml:space="preserve">. Wszelkie informacje stanowiące tajemnicę przedsiębiorstwa w rozumieniu ustawy z dnia 16 kwietnia 1993 r. o zwalczaniu nieuczciwej konkurencji (Dz. U. z 2019 r. poz. 1010), które Wykonawca zastrzeże jako tajemnicę przedsiębiorstwa, powinny zostać złożone </w:t>
      </w:r>
      <w:r w:rsidR="0003289E">
        <w:t>zgodnie z opisem na Platformie w folderze Instrukcje dla Wykonawcy.</w:t>
      </w:r>
      <w:r w:rsidR="007A7068">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3DAC6F5A" w14:textId="17FF55F2" w:rsidR="007A7068" w:rsidRDefault="00AC39B5" w:rsidP="007A7068">
      <w:pPr>
        <w:tabs>
          <w:tab w:val="left" w:pos="0"/>
        </w:tabs>
        <w:spacing w:before="120" w:after="120"/>
        <w:jc w:val="both"/>
      </w:pPr>
      <w:r>
        <w:t>4</w:t>
      </w:r>
      <w:r w:rsidR="007A7068">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1B389D53" w14:textId="085C5CE1" w:rsidR="007A7068" w:rsidRDefault="00AC39B5" w:rsidP="007A7068">
      <w:pPr>
        <w:tabs>
          <w:tab w:val="left" w:pos="426"/>
        </w:tabs>
        <w:spacing w:before="120" w:after="120"/>
        <w:ind w:left="360" w:hanging="360"/>
        <w:jc w:val="both"/>
      </w:pPr>
      <w:r>
        <w:t>5</w:t>
      </w:r>
      <w:r w:rsidR="007A7068">
        <w:t>. Do oferty należy dołączyć:</w:t>
      </w:r>
    </w:p>
    <w:p w14:paraId="65F83385" w14:textId="6C626F43" w:rsidR="007A7068" w:rsidRDefault="00AC39B5" w:rsidP="007A7068">
      <w:pPr>
        <w:tabs>
          <w:tab w:val="left" w:pos="426"/>
        </w:tabs>
        <w:spacing w:before="120" w:after="120"/>
        <w:ind w:left="360" w:hanging="76"/>
        <w:jc w:val="both"/>
      </w:pPr>
      <w:r>
        <w:t>5</w:t>
      </w:r>
      <w:r w:rsidR="007A7068">
        <w:t xml:space="preserve">.1. Pełnomocnictwo upoważniające do złożenia oferty, </w:t>
      </w:r>
      <w:r w:rsidR="006B43BC">
        <w:t>o ile ofertę składa pełnomocnik.</w:t>
      </w:r>
    </w:p>
    <w:p w14:paraId="7DDD6242" w14:textId="4BAFD733" w:rsidR="007A7068" w:rsidRDefault="00AC39B5" w:rsidP="007A7068">
      <w:pPr>
        <w:tabs>
          <w:tab w:val="left" w:pos="709"/>
        </w:tabs>
        <w:spacing w:before="120" w:after="120"/>
        <w:ind w:left="709" w:hanging="425"/>
        <w:jc w:val="both"/>
      </w:pPr>
      <w:r>
        <w:t>5</w:t>
      </w:r>
      <w:r w:rsidR="007A7068">
        <w:t>.2. Pełnomocnictwo dla pełnomocnika do reprezentowania w postępowaniu Wykonawców wspólnie ubiegających się o udzielenie zamówienia - dotyczy ofert składanych przez Wykonawców wspólnie ubiegając</w:t>
      </w:r>
      <w:r w:rsidR="006B43BC">
        <w:t>ych się o udzielenie zamówienia.</w:t>
      </w:r>
    </w:p>
    <w:p w14:paraId="7FB89261" w14:textId="3911973B" w:rsidR="007A7068" w:rsidRDefault="00AC39B5" w:rsidP="007A7068">
      <w:pPr>
        <w:tabs>
          <w:tab w:val="left" w:pos="709"/>
        </w:tabs>
        <w:spacing w:before="120" w:after="120"/>
        <w:ind w:left="709" w:hanging="425"/>
        <w:jc w:val="both"/>
      </w:pPr>
      <w:r>
        <w:t>5</w:t>
      </w:r>
      <w:r w:rsidR="007A7068">
        <w:t>.3. Oświadczenie Wykonawcy o niepodleganiu wykluczeniu z postępowania</w:t>
      </w:r>
      <w:r w:rsidR="006C7FD4">
        <w:t>,</w:t>
      </w:r>
      <w:r w:rsidR="007A7068">
        <w:t xml:space="preserve"> wzór stanowi Załącznik nr 2 do SWZ. W przypadku wspólnego ubiegania się o zamówienie przez Wykonawców, oświadczenie o niepoleganiu wykluczeniu składa każdy z Wykonawców.</w:t>
      </w:r>
    </w:p>
    <w:p w14:paraId="74DC402E" w14:textId="77777777" w:rsidR="006E231B" w:rsidRDefault="00AC39B5" w:rsidP="006E231B">
      <w:pPr>
        <w:tabs>
          <w:tab w:val="left" w:pos="709"/>
        </w:tabs>
        <w:spacing w:before="120" w:after="120"/>
        <w:ind w:left="709" w:hanging="425"/>
        <w:jc w:val="both"/>
      </w:pPr>
      <w:r>
        <w:t>5</w:t>
      </w:r>
      <w:r w:rsidR="00F724BF">
        <w:t xml:space="preserve">.4. </w:t>
      </w:r>
      <w:r w:rsidR="006E231B">
        <w:t xml:space="preserve">Oświadczenie Wykonawcy o spełnieniu warunków udziału w postępowaniu, wzór stanowi Załącznik nr 3 do SWZ. </w:t>
      </w:r>
    </w:p>
    <w:p w14:paraId="40971481" w14:textId="408D27C4" w:rsidR="006E231B" w:rsidRDefault="006E231B" w:rsidP="006E231B">
      <w:pPr>
        <w:tabs>
          <w:tab w:val="left" w:pos="709"/>
        </w:tabs>
        <w:spacing w:before="120" w:after="120"/>
        <w:ind w:left="709" w:hanging="425"/>
        <w:jc w:val="both"/>
      </w:pPr>
      <w:r>
        <w:t>5.5 Zobowiązanie podmiotu udostępniającego zasoby, na które powołuje się Wykonawca, celem spełnienia warunków udziału w postępowaniu.</w:t>
      </w:r>
    </w:p>
    <w:p w14:paraId="6F32ADA5" w14:textId="652315A4" w:rsidR="006E231B" w:rsidRDefault="006E231B" w:rsidP="006E231B">
      <w:pPr>
        <w:tabs>
          <w:tab w:val="left" w:pos="709"/>
        </w:tabs>
        <w:spacing w:before="120" w:after="120"/>
        <w:ind w:left="709" w:hanging="425"/>
        <w:jc w:val="both"/>
      </w:pPr>
      <w:r>
        <w:lastRenderedPageBreak/>
        <w:t xml:space="preserve">5.6. Oświadczenie, zgodne z art. 117 ust 4 ustawy Pzp (dot. Wykonawców wspólnie ubiegających się o udzielenie zamówienia) wskazujące, które usługi wykonają poszczególni Wykonawcy (oświadczenie wg wzoru Wykonawcy). </w:t>
      </w:r>
    </w:p>
    <w:p w14:paraId="0E02111E" w14:textId="1D760371" w:rsidR="006B43BC" w:rsidRDefault="006B43BC" w:rsidP="006E231B">
      <w:pPr>
        <w:tabs>
          <w:tab w:val="left" w:pos="709"/>
        </w:tabs>
        <w:spacing w:before="120" w:after="120"/>
        <w:ind w:left="709" w:hanging="425"/>
        <w:jc w:val="both"/>
      </w:pPr>
      <w:r>
        <w:t xml:space="preserve">5.7. </w:t>
      </w:r>
      <w:r w:rsidR="002712A2">
        <w:t>Przedmiotowe dokumenty zgodnie z Rozdz. VI pkt 8.</w:t>
      </w:r>
    </w:p>
    <w:p w14:paraId="4E1AA446" w14:textId="063C7567" w:rsidR="007A7068" w:rsidRDefault="00AC39B5" w:rsidP="006E231B">
      <w:pPr>
        <w:tabs>
          <w:tab w:val="left" w:pos="0"/>
        </w:tabs>
        <w:spacing w:before="120" w:after="120"/>
        <w:jc w:val="both"/>
      </w:pPr>
      <w:r>
        <w:t>6</w:t>
      </w:r>
      <w:r w:rsidR="007A7068">
        <w:t>. Oferta oraz oświadczenie o niepodleganiu wykluczeniu muszą być złożone w oryginale.</w:t>
      </w:r>
      <w:r w:rsidR="006C7FD4">
        <w:t xml:space="preserve"> </w:t>
      </w:r>
      <w:r w:rsidR="006C7FD4" w:rsidRPr="006C7FD4">
        <w:t xml:space="preserve">Oświadczenia składane są w postaci elektronicznej opatrzone kwalifikowanym podpisem elektronicznym, podpisem </w:t>
      </w:r>
      <w:r w:rsidR="0003289E">
        <w:t>zaufanym lub podpisem osobistym.</w:t>
      </w:r>
      <w:r w:rsidR="006C7FD4" w:rsidRPr="006C7FD4">
        <w:t xml:space="preserve"> </w:t>
      </w:r>
    </w:p>
    <w:p w14:paraId="26EBD706" w14:textId="20FDA272" w:rsidR="007A7068" w:rsidRDefault="00AC39B5" w:rsidP="0003289E">
      <w:pPr>
        <w:tabs>
          <w:tab w:val="left" w:pos="0"/>
        </w:tabs>
        <w:spacing w:before="120" w:after="120"/>
        <w:jc w:val="both"/>
      </w:pPr>
      <w:r>
        <w:t>7</w:t>
      </w:r>
      <w:r w:rsidR="007A7068">
        <w:t xml:space="preserve">.  Pełnomocnictwo do złożenia oferty musi być złożone w oryginale w takiej samej formie, jak składana oferta (tj. w formie elektronicznej lub postaci elektronicznej opatrzonej </w:t>
      </w:r>
      <w:r w:rsidR="00443A20">
        <w:t xml:space="preserve">kwalifikowanym podpisem elektronicznym, </w:t>
      </w:r>
      <w:r w:rsidR="007A7068">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rsidR="007A7068">
        <w:t>nia 14 lutego 1991 r. Prawo o notariacie,</w:t>
      </w:r>
      <w:r w:rsidR="001550A3">
        <w:t xml:space="preserve"> które to poś</w:t>
      </w:r>
      <w:r w:rsidR="007A7068">
        <w:t>wiadczenie notariusz opatruje kwal</w:t>
      </w:r>
      <w:r w:rsidR="001550A3">
        <w:t>ifikowanym podpisem elektronicznym, bądź też poprzez opatrzenie skanu pełnomocnictwa sporządzonego uprzed</w:t>
      </w:r>
      <w:r w:rsidR="007A7068">
        <w:t>nio w formie pisemnej kwalifikowanym podpis</w:t>
      </w:r>
      <w:r w:rsidR="001550A3">
        <w:t>em, podpisem zaufanym lub podpi</w:t>
      </w:r>
      <w:r w:rsidR="007A7068">
        <w:t>sem osobistym mo</w:t>
      </w:r>
      <w:r w:rsidR="001550A3">
        <w:t>codawcy. Elektroniczna kopia pełnomocnictwa nie może być uwierzytelniona przez upeł</w:t>
      </w:r>
      <w:r w:rsidR="007A7068">
        <w:t>nomocnionego.</w:t>
      </w:r>
    </w:p>
    <w:p w14:paraId="5A22D043" w14:textId="66189A61" w:rsidR="00425886" w:rsidRDefault="00AC39B5" w:rsidP="00AC39B5">
      <w:pPr>
        <w:tabs>
          <w:tab w:val="left" w:pos="426"/>
        </w:tabs>
        <w:spacing w:before="120" w:after="120"/>
        <w:ind w:left="360" w:hanging="360"/>
        <w:jc w:val="both"/>
      </w:pPr>
      <w:r>
        <w:t>8</w:t>
      </w:r>
      <w:r w:rsidR="001550A3">
        <w:t xml:space="preserve">. </w:t>
      </w:r>
      <w:r w:rsidR="001550A3" w:rsidRPr="00443F67">
        <w:rPr>
          <w:b/>
        </w:rPr>
        <w:t>Tajemnica przedsiębiorstwa:</w:t>
      </w:r>
    </w:p>
    <w:p w14:paraId="22C7CD04" w14:textId="06C41965" w:rsidR="009B4117" w:rsidRDefault="009B4117" w:rsidP="001550A3">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3219B519" w14:textId="77777777" w:rsidR="000B0378" w:rsidRPr="000B0378" w:rsidRDefault="000B0378" w:rsidP="000B0378">
      <w:pPr>
        <w:pStyle w:val="Akapitzlist1"/>
        <w:tabs>
          <w:tab w:val="left" w:pos="142"/>
          <w:tab w:val="left" w:pos="284"/>
        </w:tabs>
        <w:spacing w:before="120" w:after="120"/>
        <w:ind w:left="0"/>
        <w:rPr>
          <w:color w:val="000000"/>
        </w:rPr>
      </w:pPr>
      <w:r w:rsidRPr="000B0378">
        <w:rPr>
          <w:color w:val="000000"/>
        </w:rPr>
        <w:t xml:space="preserve">Zamawiający informuje o zmianie definicji tajemnicy przedsiębiorstwa zawartej w ustawie o zwalczaniu nieuczciwej konkurencji. </w:t>
      </w:r>
    </w:p>
    <w:p w14:paraId="7C795F47" w14:textId="2EAE7761" w:rsidR="000B0378" w:rsidRDefault="000B0378" w:rsidP="000B0378">
      <w:pPr>
        <w:pStyle w:val="Akapitzlist1"/>
        <w:tabs>
          <w:tab w:val="left" w:pos="142"/>
          <w:tab w:val="left" w:pos="284"/>
        </w:tabs>
        <w:spacing w:before="120" w:after="120"/>
        <w:ind w:left="0"/>
        <w:rPr>
          <w:color w:val="000000"/>
        </w:rPr>
      </w:pPr>
      <w:r w:rsidRPr="000B0378">
        <w:rPr>
          <w:color w:val="000000"/>
        </w:rPr>
        <w:t xml:space="preserve">Link do strony: </w:t>
      </w:r>
      <w:hyperlink r:id="rId23" w:history="1">
        <w:r w:rsidRPr="00F63841">
          <w:rPr>
            <w:rStyle w:val="Hipercze"/>
          </w:rPr>
          <w:t>http://www.dziennikustaw.gov.pl/du/2018/1637/1</w:t>
        </w:r>
      </w:hyperlink>
      <w:r>
        <w:rPr>
          <w:color w:val="000000"/>
        </w:rPr>
        <w:t xml:space="preserve"> </w:t>
      </w:r>
    </w:p>
    <w:p w14:paraId="42E1730F" w14:textId="20BB5049" w:rsidR="000B0378" w:rsidRDefault="000B0378" w:rsidP="000B0378">
      <w:pPr>
        <w:pStyle w:val="Akapitzlist1"/>
        <w:tabs>
          <w:tab w:val="left" w:pos="142"/>
          <w:tab w:val="left" w:pos="284"/>
        </w:tabs>
        <w:spacing w:before="120" w:after="120"/>
        <w:ind w:left="0"/>
        <w:rPr>
          <w:color w:val="000000"/>
        </w:rPr>
      </w:pPr>
      <w:r w:rsidRPr="000B0378">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p>
    <w:p w14:paraId="626FEC7D" w14:textId="45DFC40B"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Pzp: </w:t>
      </w:r>
    </w:p>
    <w:p w14:paraId="77AA0740"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50E52753"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022270F3" w14:textId="20B28B96"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31347E58" w14:textId="47CD0E83"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6504AEC4" w14:textId="5CE40826"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Zastrzeżenie informacji może dotyczyć nie tylko oferty, ale i innych dokumentów czy informacji składanych przez wykonawcę w postępowaniu. Dla skuteczności dokonanego zastrzeżenia należy wypełnić następujące warunki:</w:t>
      </w:r>
    </w:p>
    <w:p w14:paraId="3319737F" w14:textId="3428201A" w:rsidR="009B4117" w:rsidRDefault="009B4117" w:rsidP="00936366">
      <w:pPr>
        <w:pStyle w:val="Akapitzlist1"/>
        <w:numPr>
          <w:ilvl w:val="0"/>
          <w:numId w:val="15"/>
        </w:numPr>
        <w:tabs>
          <w:tab w:val="left" w:pos="142"/>
          <w:tab w:val="left" w:pos="284"/>
        </w:tabs>
        <w:spacing w:before="120" w:after="120"/>
        <w:rPr>
          <w:color w:val="000000"/>
        </w:rPr>
      </w:pPr>
      <w:r w:rsidRPr="009B4117">
        <w:rPr>
          <w:color w:val="000000"/>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w:t>
      </w:r>
      <w:r w:rsidRPr="009B4117">
        <w:rPr>
          <w:color w:val="000000"/>
        </w:rPr>
        <w:lastRenderedPageBreak/>
        <w:t>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2DA7C68" w14:textId="77777777" w:rsidR="009B4117" w:rsidRPr="009B4117" w:rsidRDefault="009B4117" w:rsidP="00936366">
      <w:pPr>
        <w:pStyle w:val="Akapitzlist1"/>
        <w:numPr>
          <w:ilvl w:val="0"/>
          <w:numId w:val="15"/>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32E3607F" w14:textId="5C29BF3C" w:rsidR="009B4117" w:rsidRPr="009B4117" w:rsidRDefault="009B4117" w:rsidP="009B4117">
      <w:pPr>
        <w:pStyle w:val="Akapitzlist1"/>
        <w:tabs>
          <w:tab w:val="left" w:pos="142"/>
          <w:tab w:val="left" w:pos="284"/>
        </w:tabs>
        <w:spacing w:before="120" w:after="120"/>
        <w:rPr>
          <w:color w:val="000000"/>
        </w:rPr>
      </w:pPr>
      <w:r w:rsidRPr="009B4117">
        <w:rPr>
          <w:color w:val="000000"/>
        </w:rPr>
        <w:t xml:space="preserve">Ustawa o zwalczaniu nieuczciwej konkurencji (Dz.U.2020.1913 </w:t>
      </w:r>
      <w:r w:rsidR="00001404" w:rsidRPr="009B4117">
        <w:rPr>
          <w:color w:val="000000"/>
        </w:rPr>
        <w:t>tj.</w:t>
      </w:r>
      <w:r w:rsidRPr="009B4117">
        <w:rPr>
          <w:color w:val="000000"/>
        </w:rPr>
        <w:t xml:space="preserve"> z dnia 2020.10.3)</w:t>
      </w:r>
    </w:p>
    <w:p w14:paraId="6129626B"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02645818" w14:textId="069171E8"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32C56CB" w14:textId="04799382"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770A66F6" w14:textId="12C477B8"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1E13996B"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58709774" w14:textId="612D931B" w:rsidR="006E231B" w:rsidRPr="00813A00" w:rsidRDefault="006E231B" w:rsidP="00BB4F9D">
      <w:pPr>
        <w:pStyle w:val="Akapitzlist"/>
        <w:spacing w:before="120" w:after="120"/>
        <w:ind w:left="0"/>
        <w:contextualSpacing w:val="0"/>
        <w:jc w:val="both"/>
      </w:pPr>
    </w:p>
    <w:p w14:paraId="47A48332" w14:textId="3A7716E4" w:rsidR="00286C4F" w:rsidRDefault="00472EF2" w:rsidP="00936366">
      <w:pPr>
        <w:pStyle w:val="Akapitzlist"/>
        <w:numPr>
          <w:ilvl w:val="0"/>
          <w:numId w:val="9"/>
        </w:numPr>
        <w:spacing w:after="40"/>
        <w:ind w:left="426" w:hanging="426"/>
        <w:jc w:val="both"/>
        <w:rPr>
          <w:b/>
          <w:u w:val="single"/>
        </w:rPr>
      </w:pPr>
      <w:r>
        <w:rPr>
          <w:b/>
          <w:u w:val="single"/>
        </w:rPr>
        <w:t>SPOSÓB ORAZ TERMIN SKŁADANIA OFERT</w:t>
      </w:r>
    </w:p>
    <w:p w14:paraId="5E9962FD" w14:textId="77777777" w:rsidR="00472EF2" w:rsidRPr="00472EF2" w:rsidRDefault="00472EF2" w:rsidP="00472EF2">
      <w:pPr>
        <w:autoSpaceDE w:val="0"/>
        <w:autoSpaceDN w:val="0"/>
        <w:adjustRightInd w:val="0"/>
        <w:rPr>
          <w:rFonts w:ascii="Trebuchet MS" w:hAnsi="Trebuchet MS" w:cs="Trebuchet MS"/>
          <w:color w:val="000000"/>
        </w:rPr>
      </w:pPr>
    </w:p>
    <w:p w14:paraId="3D775DC0" w14:textId="43DC9F70" w:rsidR="00472EF2" w:rsidRPr="00472EF2" w:rsidRDefault="00472EF2" w:rsidP="009554F9">
      <w:pPr>
        <w:tabs>
          <w:tab w:val="left" w:pos="284"/>
        </w:tabs>
        <w:autoSpaceDE w:val="0"/>
        <w:autoSpaceDN w:val="0"/>
        <w:adjustRightInd w:val="0"/>
        <w:spacing w:after="142"/>
        <w:jc w:val="both"/>
        <w:rPr>
          <w:color w:val="000000"/>
        </w:rPr>
      </w:pPr>
      <w:r>
        <w:rPr>
          <w:color w:val="000000"/>
        </w:rPr>
        <w:t>1.</w:t>
      </w:r>
      <w:r w:rsidR="009554F9" w:rsidRPr="009554F9">
        <w:rPr>
          <w:color w:val="000000"/>
        </w:rPr>
        <w:t>Ofertę należy złożyć na Platformie zakupowej pod adresem:</w:t>
      </w:r>
      <w:r w:rsidR="00772BAF">
        <w:rPr>
          <w:color w:val="000000"/>
        </w:rPr>
        <w:t xml:space="preserve"> </w:t>
      </w:r>
      <w:hyperlink r:id="rId24" w:history="1">
        <w:r w:rsidR="00772BAF" w:rsidRPr="00B66481">
          <w:rPr>
            <w:rStyle w:val="Hipercze"/>
          </w:rPr>
          <w:t>https://powiatkamienski.ezamawiajacy.pl</w:t>
        </w:r>
      </w:hyperlink>
      <w:r w:rsidR="00772BAF">
        <w:rPr>
          <w:color w:val="000000"/>
        </w:rPr>
        <w:t xml:space="preserve"> </w:t>
      </w:r>
      <w:r w:rsidR="009554F9" w:rsidRPr="009554F9">
        <w:rPr>
          <w:color w:val="000000"/>
        </w:rPr>
        <w:t xml:space="preserve">, za pośrednictwem „Formularza składania oferty”, udostępnionego na ww. Platformie w przedmiotowym postępowaniu o udzielenie zamówienia publicznego. </w:t>
      </w:r>
      <w:r>
        <w:rPr>
          <w:color w:val="000000"/>
        </w:rPr>
        <w:t xml:space="preserve"> </w:t>
      </w:r>
    </w:p>
    <w:p w14:paraId="2754606C" w14:textId="5B0C0654" w:rsidR="00472EF2" w:rsidRDefault="00472EF2" w:rsidP="00472EF2">
      <w:pPr>
        <w:autoSpaceDE w:val="0"/>
        <w:autoSpaceDN w:val="0"/>
        <w:adjustRightInd w:val="0"/>
        <w:spacing w:after="142"/>
        <w:jc w:val="both"/>
        <w:rPr>
          <w:color w:val="000000"/>
        </w:rPr>
      </w:pPr>
      <w:r w:rsidRPr="00472EF2">
        <w:rPr>
          <w:color w:val="000000"/>
        </w:rPr>
        <w:t xml:space="preserve">2. Ofertę wraz z wymaganymi załącznikami należy złożyć w terminie do dnia </w:t>
      </w:r>
      <w:r w:rsidR="00E22AA5">
        <w:rPr>
          <w:color w:val="000000"/>
        </w:rPr>
        <w:t xml:space="preserve">15.11.2021r. </w:t>
      </w:r>
      <w:r w:rsidRPr="00472EF2">
        <w:rPr>
          <w:color w:val="000000"/>
        </w:rPr>
        <w:t xml:space="preserve">do godz. </w:t>
      </w:r>
      <w:r w:rsidR="001348C5">
        <w:rPr>
          <w:color w:val="000000"/>
        </w:rPr>
        <w:t>12:00</w:t>
      </w:r>
      <w:r w:rsidRPr="00472EF2">
        <w:rPr>
          <w:color w:val="000000"/>
        </w:rPr>
        <w:t xml:space="preserve">. </w:t>
      </w:r>
    </w:p>
    <w:p w14:paraId="74EF87C1" w14:textId="2084C927" w:rsidR="009554F9" w:rsidRPr="009554F9" w:rsidRDefault="009554F9" w:rsidP="009554F9">
      <w:pPr>
        <w:autoSpaceDE w:val="0"/>
        <w:autoSpaceDN w:val="0"/>
        <w:adjustRightInd w:val="0"/>
        <w:spacing w:after="142"/>
        <w:jc w:val="both"/>
        <w:rPr>
          <w:color w:val="000000"/>
          <w:u w:val="single"/>
        </w:rPr>
      </w:pPr>
      <w:r w:rsidRPr="009554F9">
        <w:rPr>
          <w:color w:val="000000"/>
          <w:u w:val="single"/>
        </w:rPr>
        <w:t>Decyduje data oraz dokładny czas (hh:mm:ss) generowany wg czasu lokalnego serwera synchronizowanego z odpowiednim źródłem czasu - zegarem Głównego Urzędu Miar.</w:t>
      </w:r>
    </w:p>
    <w:p w14:paraId="6B03E89F"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3. Wykonawca może złożyć tylko jedną ofertę. </w:t>
      </w:r>
    </w:p>
    <w:p w14:paraId="1000105A"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6636BFC1" w14:textId="54544ECE" w:rsidR="00472EF2" w:rsidRPr="00472EF2" w:rsidRDefault="00472EF2" w:rsidP="00472EF2">
      <w:pPr>
        <w:autoSpaceDE w:val="0"/>
        <w:autoSpaceDN w:val="0"/>
        <w:adjustRightInd w:val="0"/>
        <w:spacing w:before="120" w:after="120"/>
        <w:jc w:val="both"/>
        <w:rPr>
          <w:color w:val="000000"/>
        </w:rPr>
      </w:pPr>
      <w:r w:rsidRPr="00472EF2">
        <w:rPr>
          <w:color w:val="000000"/>
        </w:rPr>
        <w:t>6. Wykonawca przed upływem terminu do składania ofert może wycofać</w:t>
      </w:r>
      <w:r w:rsidR="009554F9">
        <w:rPr>
          <w:color w:val="000000"/>
        </w:rPr>
        <w:t>/zmienić</w:t>
      </w:r>
      <w:r w:rsidRPr="00472EF2">
        <w:rPr>
          <w:color w:val="000000"/>
        </w:rPr>
        <w:t xml:space="preserve"> ofertę za pośrednictwem </w:t>
      </w:r>
      <w:r w:rsidR="00DA7343">
        <w:rPr>
          <w:color w:val="000000"/>
        </w:rPr>
        <w:t>P</w:t>
      </w:r>
      <w:r w:rsidR="009554F9">
        <w:rPr>
          <w:color w:val="000000"/>
        </w:rPr>
        <w:t>latformy.</w:t>
      </w:r>
      <w:r w:rsidR="00DA7343">
        <w:rPr>
          <w:color w:val="000000"/>
        </w:rPr>
        <w:t xml:space="preserve"> </w:t>
      </w:r>
      <w:r w:rsidR="009554F9" w:rsidRPr="009554F9">
        <w:rPr>
          <w:color w:val="000000"/>
        </w:rPr>
        <w:t>Sposób dokonywania zmiany lub wycofania oferty polega na usunięciu pl</w:t>
      </w:r>
      <w:r w:rsidR="009554F9">
        <w:rPr>
          <w:color w:val="000000"/>
        </w:rPr>
        <w:t>ików składających się na ofertę. Proces wycofania/zmiany oferty został opisany</w:t>
      </w:r>
      <w:r w:rsidR="00DA7343">
        <w:rPr>
          <w:color w:val="000000"/>
        </w:rPr>
        <w:t xml:space="preserve"> </w:t>
      </w:r>
      <w:r w:rsidR="00DA7343" w:rsidRPr="00DA7343">
        <w:rPr>
          <w:color w:val="000000"/>
        </w:rPr>
        <w:t>w zakładce/folderze „Regulacje i procedury procesu zakupowego/Plany zamówień publicznych”</w:t>
      </w:r>
      <w:r w:rsidRPr="00472EF2">
        <w:rPr>
          <w:color w:val="000000"/>
        </w:rPr>
        <w:t xml:space="preserve">. </w:t>
      </w:r>
    </w:p>
    <w:p w14:paraId="0F9D2491" w14:textId="6923D5B4" w:rsidR="00472EF2" w:rsidRDefault="00472EF2" w:rsidP="00472EF2">
      <w:pPr>
        <w:autoSpaceDE w:val="0"/>
        <w:autoSpaceDN w:val="0"/>
        <w:adjustRightInd w:val="0"/>
        <w:spacing w:before="120" w:after="120"/>
        <w:jc w:val="both"/>
        <w:rPr>
          <w:color w:val="000000"/>
        </w:rPr>
      </w:pPr>
      <w:r w:rsidRPr="00472EF2">
        <w:rPr>
          <w:color w:val="000000"/>
        </w:rPr>
        <w:t xml:space="preserve">7. Wykonawca po upływie terminu do składania ofert nie może wycofać </w:t>
      </w:r>
      <w:r w:rsidR="009554F9">
        <w:rPr>
          <w:color w:val="000000"/>
        </w:rPr>
        <w:t xml:space="preserve">ani zmienić </w:t>
      </w:r>
      <w:r w:rsidRPr="00472EF2">
        <w:rPr>
          <w:color w:val="000000"/>
        </w:rPr>
        <w:t xml:space="preserve">złożonej oferty. </w:t>
      </w:r>
    </w:p>
    <w:p w14:paraId="15FC967A" w14:textId="3DC10FAD" w:rsidR="00472EF2" w:rsidRDefault="00472EF2" w:rsidP="00472EF2">
      <w:pPr>
        <w:autoSpaceDE w:val="0"/>
        <w:autoSpaceDN w:val="0"/>
        <w:adjustRightInd w:val="0"/>
        <w:spacing w:before="120" w:after="120"/>
        <w:jc w:val="both"/>
        <w:rPr>
          <w:color w:val="000000"/>
        </w:rPr>
      </w:pPr>
      <w:r>
        <w:rPr>
          <w:color w:val="000000"/>
        </w:rPr>
        <w:lastRenderedPageBreak/>
        <w:t>8. Otwarcie ofert:</w:t>
      </w:r>
    </w:p>
    <w:p w14:paraId="16258BA2" w14:textId="20F3A7FF" w:rsidR="00472EF2" w:rsidRDefault="00472EF2" w:rsidP="00E22AA5">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 xml:space="preserve">Otwarcie ofert nastąpi w dniu </w:t>
      </w:r>
      <w:r w:rsidR="00E22AA5" w:rsidRPr="00E22AA5">
        <w:rPr>
          <w:color w:val="000000"/>
        </w:rPr>
        <w:t>15.11.2021r.</w:t>
      </w:r>
      <w:r w:rsidRPr="00472EF2">
        <w:rPr>
          <w:color w:val="000000"/>
        </w:rPr>
        <w:t xml:space="preserve">, o godzinie </w:t>
      </w:r>
      <w:r w:rsidR="001348C5">
        <w:rPr>
          <w:color w:val="000000"/>
        </w:rPr>
        <w:t>1</w:t>
      </w:r>
      <w:r w:rsidR="005D3A48">
        <w:rPr>
          <w:color w:val="000000"/>
        </w:rPr>
        <w:t>2</w:t>
      </w:r>
      <w:r w:rsidR="00001404">
        <w:rPr>
          <w:color w:val="000000"/>
        </w:rPr>
        <w:t>:</w:t>
      </w:r>
      <w:r w:rsidR="005D3A48">
        <w:rPr>
          <w:color w:val="000000"/>
        </w:rPr>
        <w:t>15</w:t>
      </w:r>
    </w:p>
    <w:p w14:paraId="2043E8DC" w14:textId="74F52245"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Otwarcie ofert jest niejawne.</w:t>
      </w:r>
    </w:p>
    <w:p w14:paraId="7B30AFD7" w14:textId="0BD348E9"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Zamawiający, najpóźniej przed otwarciem ofert, udostępnia na stronie</w:t>
      </w:r>
      <w:r w:rsidR="000B0378">
        <w:rPr>
          <w:color w:val="000000"/>
        </w:rPr>
        <w:t xml:space="preserve"> internetowej prowadzonego postę</w:t>
      </w:r>
      <w:r w:rsidRPr="00472EF2">
        <w:rPr>
          <w:color w:val="000000"/>
        </w:rPr>
        <w:t>powania informację o kwocie, jaką zamierza przeznaczyć́ na sfinansowanie zamówienia</w:t>
      </w:r>
      <w:r>
        <w:rPr>
          <w:color w:val="000000"/>
        </w:rPr>
        <w:t>, o ile nie podał tej informacji w ogłoszeniu o zamówieniu lub SWZ.</w:t>
      </w:r>
    </w:p>
    <w:p w14:paraId="7BF573CF" w14:textId="38005202"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sidR="00443A20">
        <w:rPr>
          <w:color w:val="000000"/>
        </w:rPr>
        <w:t>internetowej prowadzonego postę</w:t>
      </w:r>
      <w:r w:rsidRPr="00472EF2">
        <w:rPr>
          <w:color w:val="000000"/>
        </w:rPr>
        <w:t>powania informacje o:</w:t>
      </w:r>
    </w:p>
    <w:p w14:paraId="1970242E" w14:textId="34911EC7" w:rsidR="00472EF2" w:rsidRDefault="00472EF2" w:rsidP="00936366">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3E567775" w14:textId="766F3BB5" w:rsidR="00472EF2" w:rsidRPr="00472EF2" w:rsidRDefault="00472EF2" w:rsidP="00936366">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0A6C4CAF" w14:textId="77777777" w:rsidR="009554F9" w:rsidRDefault="009554F9" w:rsidP="00472EF2">
      <w:pPr>
        <w:tabs>
          <w:tab w:val="num" w:pos="0"/>
          <w:tab w:val="left" w:pos="851"/>
        </w:tabs>
        <w:spacing w:before="120" w:after="120"/>
        <w:jc w:val="both"/>
        <w:rPr>
          <w:b/>
          <w:u w:val="single"/>
        </w:rPr>
      </w:pPr>
    </w:p>
    <w:p w14:paraId="2A151F0C" w14:textId="24527D46" w:rsidR="00286C4F" w:rsidRDefault="00472EF2" w:rsidP="00472EF2">
      <w:pPr>
        <w:tabs>
          <w:tab w:val="num" w:pos="0"/>
          <w:tab w:val="left" w:pos="851"/>
        </w:tabs>
        <w:spacing w:before="120" w:after="120"/>
        <w:jc w:val="both"/>
        <w:rPr>
          <w:b/>
          <w:u w:val="single"/>
        </w:rPr>
      </w:pPr>
      <w:r>
        <w:rPr>
          <w:b/>
          <w:u w:val="single"/>
        </w:rPr>
        <w:t>UWAGA</w:t>
      </w:r>
    </w:p>
    <w:p w14:paraId="0B9CBD46" w14:textId="2C8F3C7F" w:rsidR="00472EF2" w:rsidRPr="00472EF2" w:rsidRDefault="00472EF2" w:rsidP="00472EF2">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3ED10835" w14:textId="3850AF92" w:rsidR="00472EF2" w:rsidRPr="00472EF2" w:rsidRDefault="00472EF2" w:rsidP="00472EF2">
      <w:pPr>
        <w:tabs>
          <w:tab w:val="num" w:pos="0"/>
          <w:tab w:val="left" w:pos="851"/>
        </w:tabs>
        <w:spacing w:before="120" w:after="120"/>
        <w:jc w:val="both"/>
        <w:rPr>
          <w:u w:val="single"/>
        </w:rPr>
      </w:pPr>
      <w:r w:rsidRPr="00472EF2">
        <w:rPr>
          <w:u w:val="single"/>
        </w:rPr>
        <w:t>Zamawiający poinformuje o zmianie terminu otwarcia ofert na stronie</w:t>
      </w:r>
      <w:r w:rsidR="009554F9">
        <w:rPr>
          <w:u w:val="single"/>
        </w:rPr>
        <w:t xml:space="preserve"> internetowej prowadzonego postę</w:t>
      </w:r>
      <w:r w:rsidRPr="00472EF2">
        <w:rPr>
          <w:u w:val="single"/>
        </w:rPr>
        <w:t>powania.</w:t>
      </w:r>
    </w:p>
    <w:p w14:paraId="10854487" w14:textId="77777777" w:rsidR="00472EF2" w:rsidRPr="00E310FD" w:rsidRDefault="00472EF2" w:rsidP="00472EF2">
      <w:pPr>
        <w:tabs>
          <w:tab w:val="num" w:pos="0"/>
          <w:tab w:val="left" w:pos="851"/>
        </w:tabs>
        <w:spacing w:before="120" w:after="120"/>
        <w:jc w:val="both"/>
        <w:rPr>
          <w:b/>
          <w:u w:val="single"/>
        </w:rPr>
      </w:pPr>
    </w:p>
    <w:p w14:paraId="0754E010" w14:textId="77777777" w:rsidR="00286C4F" w:rsidRPr="00E310FD" w:rsidRDefault="00E310FD" w:rsidP="00936366">
      <w:pPr>
        <w:pStyle w:val="Akapitzlist"/>
        <w:numPr>
          <w:ilvl w:val="0"/>
          <w:numId w:val="9"/>
        </w:numPr>
        <w:tabs>
          <w:tab w:val="left" w:pos="851"/>
        </w:tabs>
        <w:suppressAutoHyphens/>
        <w:ind w:left="709" w:hanging="709"/>
        <w:jc w:val="both"/>
        <w:rPr>
          <w:b/>
          <w:spacing w:val="-1"/>
          <w:u w:val="single"/>
        </w:rPr>
      </w:pPr>
      <w:r w:rsidRPr="00E310FD">
        <w:rPr>
          <w:b/>
          <w:u w:val="single"/>
        </w:rPr>
        <w:t>OPIS SPOSOBU OBLICZANIA CENY</w:t>
      </w:r>
    </w:p>
    <w:p w14:paraId="52ACD209" w14:textId="77777777" w:rsidR="00BB0BA2" w:rsidRDefault="00BB0BA2" w:rsidP="0038061E">
      <w:pPr>
        <w:shd w:val="clear" w:color="auto" w:fill="FFFFFF"/>
        <w:tabs>
          <w:tab w:val="left" w:pos="284"/>
          <w:tab w:val="left" w:pos="426"/>
        </w:tabs>
        <w:rPr>
          <w:color w:val="000000"/>
          <w:spacing w:val="-1"/>
        </w:rPr>
      </w:pPr>
    </w:p>
    <w:p w14:paraId="7A32F81D" w14:textId="14AB8C36" w:rsidR="00C83F3E" w:rsidRPr="00C83F3E" w:rsidRDefault="00C83F3E" w:rsidP="00C83F3E">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w:t>
      </w:r>
      <w:r w:rsidR="00E44463">
        <w:rPr>
          <w:color w:val="000000"/>
          <w:spacing w:val="-1"/>
        </w:rPr>
        <w:t xml:space="preserve"> dla danej </w:t>
      </w:r>
      <w:r w:rsidR="00730D2C">
        <w:rPr>
          <w:color w:val="000000"/>
          <w:spacing w:val="-1"/>
        </w:rPr>
        <w:t>Części</w:t>
      </w:r>
      <w:r w:rsidRPr="00C83F3E">
        <w:rPr>
          <w:color w:val="000000"/>
          <w:spacing w:val="-1"/>
        </w:rPr>
        <w:t xml:space="preserve"> jako cenę brutto</w:t>
      </w:r>
      <w:r>
        <w:rPr>
          <w:color w:val="000000"/>
          <w:spacing w:val="-1"/>
        </w:rPr>
        <w:t xml:space="preserve">, </w:t>
      </w:r>
      <w:r w:rsidRPr="00C83F3E">
        <w:rPr>
          <w:color w:val="000000"/>
          <w:spacing w:val="-1"/>
        </w:rPr>
        <w:t>z uwzględnieniem kwoty p</w:t>
      </w:r>
      <w:r>
        <w:rPr>
          <w:color w:val="000000"/>
          <w:spacing w:val="-1"/>
        </w:rPr>
        <w:t>odatku od towarów i usług (VAT).</w:t>
      </w:r>
    </w:p>
    <w:p w14:paraId="10655923" w14:textId="51FEFCAC"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2. Cena oferty stanowi wynagrodzenie ryczałtowe.</w:t>
      </w:r>
      <w:r w:rsidR="000B0378">
        <w:rPr>
          <w:color w:val="000000"/>
          <w:spacing w:val="-1"/>
        </w:rPr>
        <w:t xml:space="preserve"> </w:t>
      </w:r>
      <w:r w:rsidR="000B0378" w:rsidRPr="000B0378">
        <w:rPr>
          <w:color w:val="000000"/>
          <w:spacing w:val="-1"/>
        </w:rPr>
        <w:t>Cena ma obejmować wynagrodzenie za wszystkie obowiązki przyszłego Wykonawcy niezbędne do zrealizowania.</w:t>
      </w:r>
    </w:p>
    <w:p w14:paraId="1B195D12" w14:textId="5EAFFFAA"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3. Cena musi być wyrażona w złotych polskich (PLN), z dokładnością nie większą niż dwa miejsca po przecinku.</w:t>
      </w:r>
      <w:r w:rsidR="00A67195">
        <w:rPr>
          <w:color w:val="000000"/>
          <w:spacing w:val="-1"/>
        </w:rPr>
        <w:t xml:space="preserve"> J</w:t>
      </w:r>
      <w:r w:rsidR="00A67195" w:rsidRPr="00A67195">
        <w:rPr>
          <w:color w:val="000000"/>
          <w:spacing w:val="-1"/>
        </w:rPr>
        <w:t xml:space="preserve">eżeli trzecia cyfra po </w:t>
      </w:r>
      <w:r w:rsidR="00730D2C" w:rsidRPr="00A67195">
        <w:rPr>
          <w:color w:val="000000"/>
          <w:spacing w:val="-1"/>
        </w:rPr>
        <w:t>przecinku (</w:t>
      </w:r>
      <w:r w:rsidR="00A67195" w:rsidRPr="00A67195">
        <w:rPr>
          <w:color w:val="000000"/>
          <w:spacing w:val="-1"/>
        </w:rPr>
        <w:t xml:space="preserve">i/lub następna) jest mniejsza od 5 wynik </w:t>
      </w:r>
      <w:r w:rsidR="00A67195">
        <w:rPr>
          <w:color w:val="000000"/>
          <w:spacing w:val="-1"/>
        </w:rPr>
        <w:t xml:space="preserve">należy </w:t>
      </w:r>
      <w:r w:rsidR="00A67195" w:rsidRPr="00A67195">
        <w:rPr>
          <w:color w:val="000000"/>
          <w:spacing w:val="-1"/>
        </w:rPr>
        <w:t>zaokrągl</w:t>
      </w:r>
      <w:r w:rsidR="00A67195">
        <w:rPr>
          <w:color w:val="000000"/>
          <w:spacing w:val="-1"/>
        </w:rPr>
        <w:t xml:space="preserve">ić </w:t>
      </w:r>
      <w:r w:rsidR="00A67195" w:rsidRPr="00A67195">
        <w:rPr>
          <w:color w:val="000000"/>
          <w:spacing w:val="-1"/>
        </w:rPr>
        <w:t xml:space="preserve">w dół, a jeżeli cyfra jest równa lub większa od 5 wynik należy zaokrąglić w górę.  </w:t>
      </w:r>
    </w:p>
    <w:p w14:paraId="211C676C" w14:textId="02C60309" w:rsidR="00C83F3E" w:rsidRPr="00E44463" w:rsidRDefault="00C83F3E" w:rsidP="00C83F3E">
      <w:pPr>
        <w:shd w:val="clear" w:color="auto" w:fill="FFFFFF"/>
        <w:tabs>
          <w:tab w:val="left" w:pos="284"/>
          <w:tab w:val="left" w:pos="426"/>
        </w:tabs>
        <w:spacing w:before="120" w:after="120"/>
        <w:jc w:val="both"/>
        <w:rPr>
          <w:spacing w:val="-1"/>
        </w:rPr>
      </w:pPr>
      <w:r w:rsidRPr="00E44463">
        <w:rPr>
          <w:spacing w:val="-1"/>
        </w:rPr>
        <w:t>5. Rozliczenia między Zamawiającym a Wykonawcą będą prowadzone w złotych polskich (PLN).</w:t>
      </w:r>
    </w:p>
    <w:p w14:paraId="55743441" w14:textId="6EB713C5" w:rsidR="005F2BC0" w:rsidRDefault="000B0378" w:rsidP="00443A20">
      <w:pPr>
        <w:shd w:val="clear" w:color="auto" w:fill="FFFFFF"/>
        <w:tabs>
          <w:tab w:val="left" w:pos="284"/>
          <w:tab w:val="left" w:pos="426"/>
        </w:tabs>
        <w:spacing w:before="120" w:after="120"/>
        <w:jc w:val="both"/>
        <w:rPr>
          <w:color w:val="000000"/>
          <w:spacing w:val="-1"/>
        </w:rPr>
      </w:pPr>
      <w:r>
        <w:rPr>
          <w:color w:val="000000"/>
          <w:spacing w:val="-1"/>
        </w:rPr>
        <w:t xml:space="preserve">6. </w:t>
      </w:r>
      <w:r w:rsidRPr="000B0378">
        <w:rPr>
          <w:color w:val="000000"/>
          <w:spacing w:val="-1"/>
        </w:rPr>
        <w:t>Wykonawca poniesie wszystkie koszty związane z przygotowaniem i złożeniem ofert</w:t>
      </w:r>
      <w:r w:rsidR="00443A20">
        <w:rPr>
          <w:color w:val="000000"/>
          <w:spacing w:val="-1"/>
        </w:rPr>
        <w:t>y</w:t>
      </w:r>
      <w:r w:rsidRPr="000B0378">
        <w:rPr>
          <w:color w:val="000000"/>
          <w:spacing w:val="-1"/>
        </w:rPr>
        <w:t>.</w:t>
      </w:r>
    </w:p>
    <w:p w14:paraId="37DA0FCD" w14:textId="219E2D18" w:rsidR="00955C24" w:rsidRPr="00955C24" w:rsidRDefault="00955C24" w:rsidP="00955C24">
      <w:pPr>
        <w:shd w:val="clear" w:color="auto" w:fill="FFFFFF"/>
        <w:tabs>
          <w:tab w:val="left" w:pos="284"/>
          <w:tab w:val="left" w:pos="426"/>
        </w:tabs>
        <w:spacing w:before="120" w:after="120"/>
        <w:jc w:val="both"/>
        <w:rPr>
          <w:color w:val="000000"/>
          <w:spacing w:val="-1"/>
        </w:rPr>
      </w:pPr>
      <w:r>
        <w:rPr>
          <w:color w:val="000000"/>
          <w:spacing w:val="-1"/>
        </w:rPr>
        <w:t xml:space="preserve">7. </w:t>
      </w:r>
      <w:r w:rsidRPr="00955C24">
        <w:rPr>
          <w:color w:val="000000"/>
          <w:spacing w:val="-1"/>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takiej ofercie wykonawca ma obowiązek:</w:t>
      </w:r>
    </w:p>
    <w:p w14:paraId="439CEAB6" w14:textId="1DE96D38" w:rsidR="00955C24" w:rsidRPr="00955C24" w:rsidRDefault="00955C24" w:rsidP="00FF7146">
      <w:pPr>
        <w:pStyle w:val="Akapitzlist"/>
        <w:numPr>
          <w:ilvl w:val="0"/>
          <w:numId w:val="32"/>
        </w:numPr>
        <w:shd w:val="clear" w:color="auto" w:fill="FFFFFF"/>
        <w:tabs>
          <w:tab w:val="left" w:pos="284"/>
          <w:tab w:val="left" w:pos="426"/>
        </w:tabs>
        <w:spacing w:before="120" w:after="120"/>
        <w:jc w:val="both"/>
        <w:rPr>
          <w:color w:val="000000"/>
          <w:spacing w:val="-1"/>
        </w:rPr>
      </w:pPr>
      <w:r w:rsidRPr="00955C24">
        <w:rPr>
          <w:color w:val="000000"/>
          <w:spacing w:val="-1"/>
        </w:rPr>
        <w:t>poinformowania zamawiającego, że wybór jego oferty będzie prowadził do powstania u zamawiającego obowiązku podatkowego;</w:t>
      </w:r>
    </w:p>
    <w:p w14:paraId="75E52DA4" w14:textId="509E82EE" w:rsidR="00955C24" w:rsidRPr="00955C24" w:rsidRDefault="00955C24" w:rsidP="00FF7146">
      <w:pPr>
        <w:pStyle w:val="Akapitzlist"/>
        <w:numPr>
          <w:ilvl w:val="0"/>
          <w:numId w:val="32"/>
        </w:numPr>
        <w:shd w:val="clear" w:color="auto" w:fill="FFFFFF"/>
        <w:tabs>
          <w:tab w:val="left" w:pos="284"/>
          <w:tab w:val="left" w:pos="426"/>
        </w:tabs>
        <w:spacing w:before="120" w:after="120"/>
        <w:jc w:val="both"/>
        <w:rPr>
          <w:color w:val="000000"/>
          <w:spacing w:val="-1"/>
        </w:rPr>
      </w:pPr>
      <w:r w:rsidRPr="00955C24">
        <w:rPr>
          <w:color w:val="000000"/>
          <w:spacing w:val="-1"/>
        </w:rPr>
        <w:t>wskazania nazwy (rodzaju) towaru lub usługi, których dostawa lub świadczenie będą prowadziły do powstania obowiązku podatkowego;</w:t>
      </w:r>
    </w:p>
    <w:p w14:paraId="7414F180" w14:textId="26460554" w:rsidR="00955C24" w:rsidRPr="00955C24" w:rsidRDefault="00955C24" w:rsidP="00FF7146">
      <w:pPr>
        <w:pStyle w:val="Akapitzlist"/>
        <w:numPr>
          <w:ilvl w:val="0"/>
          <w:numId w:val="32"/>
        </w:numPr>
        <w:shd w:val="clear" w:color="auto" w:fill="FFFFFF"/>
        <w:tabs>
          <w:tab w:val="left" w:pos="284"/>
          <w:tab w:val="left" w:pos="426"/>
        </w:tabs>
        <w:spacing w:before="120" w:after="120"/>
        <w:jc w:val="both"/>
        <w:rPr>
          <w:color w:val="000000"/>
          <w:spacing w:val="-1"/>
        </w:rPr>
      </w:pPr>
      <w:r w:rsidRPr="00955C24">
        <w:rPr>
          <w:color w:val="000000"/>
          <w:spacing w:val="-1"/>
        </w:rPr>
        <w:t>wskazania wartości towaru lub usługi objętego obowiązkiem podatkowym zamawiającego, bez kwoty podatku;</w:t>
      </w:r>
    </w:p>
    <w:p w14:paraId="4794C1C7" w14:textId="74E691AB" w:rsidR="00955C24" w:rsidRPr="00955C24" w:rsidRDefault="00955C24" w:rsidP="00FF7146">
      <w:pPr>
        <w:pStyle w:val="Akapitzlist"/>
        <w:numPr>
          <w:ilvl w:val="0"/>
          <w:numId w:val="32"/>
        </w:numPr>
        <w:shd w:val="clear" w:color="auto" w:fill="FFFFFF"/>
        <w:tabs>
          <w:tab w:val="left" w:pos="284"/>
          <w:tab w:val="left" w:pos="426"/>
        </w:tabs>
        <w:spacing w:before="120" w:after="120"/>
        <w:jc w:val="both"/>
        <w:rPr>
          <w:color w:val="000000"/>
          <w:spacing w:val="-1"/>
        </w:rPr>
      </w:pPr>
      <w:r w:rsidRPr="00955C24">
        <w:rPr>
          <w:color w:val="000000"/>
          <w:spacing w:val="-1"/>
        </w:rPr>
        <w:lastRenderedPageBreak/>
        <w:t>wskazania stawki podatku od towarów i usług, która zgodnie z wiedzą wykonawcy, będzie miała zastosowanie.</w:t>
      </w:r>
    </w:p>
    <w:p w14:paraId="64816BE8" w14:textId="77777777" w:rsidR="006E231B" w:rsidRPr="00037E8F" w:rsidRDefault="006E231B" w:rsidP="00443A20">
      <w:pPr>
        <w:shd w:val="clear" w:color="auto" w:fill="FFFFFF"/>
        <w:tabs>
          <w:tab w:val="left" w:pos="284"/>
          <w:tab w:val="left" w:pos="426"/>
        </w:tabs>
        <w:spacing w:before="120" w:after="120"/>
        <w:jc w:val="both"/>
        <w:rPr>
          <w:color w:val="000000"/>
          <w:spacing w:val="-1"/>
        </w:rPr>
      </w:pPr>
    </w:p>
    <w:p w14:paraId="4B027278" w14:textId="77777777" w:rsidR="009223F3" w:rsidRPr="004145CB" w:rsidRDefault="006B30F7" w:rsidP="00936366">
      <w:pPr>
        <w:pStyle w:val="Akapitzlist"/>
        <w:numPr>
          <w:ilvl w:val="0"/>
          <w:numId w:val="9"/>
        </w:numPr>
        <w:tabs>
          <w:tab w:val="clear" w:pos="2160"/>
          <w:tab w:val="num" w:pos="426"/>
          <w:tab w:val="num" w:pos="567"/>
        </w:tabs>
        <w:spacing w:after="40"/>
        <w:ind w:left="0" w:firstLine="0"/>
        <w:jc w:val="both"/>
        <w:rPr>
          <w:b/>
          <w:u w:val="single"/>
        </w:rPr>
      </w:pPr>
      <w:r w:rsidRPr="004145CB">
        <w:rPr>
          <w:b/>
          <w:u w:val="single"/>
        </w:rPr>
        <w:t>OPIS KRYTERIÓW, KTÓRYMI ZAMAWIAJĄCY BĘDZIE SIĘ KIEROWAŁ PRZY WYBORZE OFERTY, WRAZ Z PODANIEM WAG TYCH KRYTERIÓW I SPOSOBU OCENY OFERT</w:t>
      </w:r>
    </w:p>
    <w:p w14:paraId="37EE3F35" w14:textId="77777777" w:rsidR="00C016E6" w:rsidRDefault="00C016E6" w:rsidP="00C016E6">
      <w:pPr>
        <w:pStyle w:val="Akapitzlist"/>
        <w:tabs>
          <w:tab w:val="num" w:pos="426"/>
        </w:tabs>
        <w:spacing w:after="40"/>
        <w:ind w:left="0"/>
        <w:jc w:val="both"/>
        <w:rPr>
          <w:b/>
          <w:color w:val="FF0000"/>
          <w:u w:val="single"/>
        </w:rPr>
      </w:pPr>
    </w:p>
    <w:p w14:paraId="3FDF6F07" w14:textId="1C6883DF" w:rsidR="00A67195" w:rsidRPr="00E44463" w:rsidRDefault="00A67195" w:rsidP="00C016E6">
      <w:pPr>
        <w:pStyle w:val="Akapitzlist"/>
        <w:tabs>
          <w:tab w:val="num" w:pos="426"/>
        </w:tabs>
        <w:spacing w:after="40"/>
        <w:ind w:left="0"/>
        <w:jc w:val="both"/>
        <w:rPr>
          <w:b/>
          <w:u w:val="single"/>
        </w:rPr>
      </w:pPr>
      <w:r w:rsidRPr="00E44463">
        <w:rPr>
          <w:b/>
          <w:u w:val="single"/>
        </w:rPr>
        <w:t>Ocenie punktowej będą podlegać jedynie oferty nie podlegające odrzuceniu.</w:t>
      </w:r>
    </w:p>
    <w:p w14:paraId="49FBB762" w14:textId="77777777" w:rsidR="00E439FD" w:rsidRDefault="00E439FD" w:rsidP="001F2429">
      <w:pPr>
        <w:numPr>
          <w:ilvl w:val="0"/>
          <w:numId w:val="5"/>
        </w:numPr>
        <w:tabs>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3A4304A5" w14:textId="3F75D14A" w:rsidR="00AE50FB" w:rsidRPr="00AE50FB" w:rsidRDefault="00AE50FB" w:rsidP="00AE50FB">
      <w:pPr>
        <w:spacing w:before="120" w:after="120"/>
        <w:ind w:left="284"/>
        <w:jc w:val="both"/>
        <w:rPr>
          <w:u w:val="single"/>
        </w:rPr>
      </w:pPr>
      <w:r w:rsidRPr="00AE50FB">
        <w:rPr>
          <w:u w:val="single"/>
        </w:rPr>
        <w:t>Część 1-</w:t>
      </w:r>
      <w:r w:rsidR="006E231B">
        <w:rPr>
          <w:u w:val="single"/>
        </w:rPr>
        <w:t xml:space="preserve"> </w:t>
      </w:r>
      <w:r w:rsidR="004F5E02">
        <w:rPr>
          <w:u w:val="single"/>
        </w:rPr>
        <w:t>2</w:t>
      </w:r>
      <w:r w:rsidRPr="00AE50FB">
        <w:rPr>
          <w:u w:val="single"/>
        </w:rPr>
        <w:t>:</w:t>
      </w:r>
    </w:p>
    <w:p w14:paraId="58B7105A" w14:textId="06409F47" w:rsidR="00E439FD" w:rsidRDefault="00E439FD" w:rsidP="00E439FD">
      <w:pPr>
        <w:spacing w:before="120" w:after="120"/>
        <w:ind w:left="1588" w:hanging="454"/>
        <w:jc w:val="both"/>
      </w:pPr>
      <w:r w:rsidRPr="007A15A4">
        <w:t>„Łączna cena ofert</w:t>
      </w:r>
      <w:r w:rsidR="00725489">
        <w:t>y</w:t>
      </w:r>
      <w:r w:rsidRPr="007A15A4">
        <w:t xml:space="preserve"> brutto” – C</w:t>
      </w:r>
    </w:p>
    <w:p w14:paraId="6350FB64" w14:textId="2A7832F5" w:rsidR="006520B1" w:rsidRDefault="006F585F" w:rsidP="006E7730">
      <w:pPr>
        <w:spacing w:before="120" w:after="120"/>
        <w:ind w:left="1134"/>
        <w:jc w:val="both"/>
      </w:pPr>
      <w:r>
        <w:t>„</w:t>
      </w:r>
      <w:r w:rsidR="00333424">
        <w:t>Jakość programu szkoleń”</w:t>
      </w:r>
      <w:r>
        <w:t xml:space="preserve"> </w:t>
      </w:r>
      <w:r w:rsidR="001E0C71">
        <w:t>–</w:t>
      </w:r>
      <w:r>
        <w:t xml:space="preserve"> </w:t>
      </w:r>
      <w:r w:rsidR="00333424">
        <w:t>JP</w:t>
      </w:r>
    </w:p>
    <w:p w14:paraId="0EC16A0D" w14:textId="77777777" w:rsidR="00E439FD" w:rsidRDefault="00E439FD" w:rsidP="00B93F66">
      <w:pPr>
        <w:numPr>
          <w:ilvl w:val="0"/>
          <w:numId w:val="5"/>
        </w:numPr>
        <w:tabs>
          <w:tab w:val="num" w:pos="284"/>
        </w:tabs>
        <w:spacing w:before="120" w:after="120"/>
        <w:ind w:left="142" w:hanging="142"/>
        <w:jc w:val="both"/>
      </w:pPr>
      <w:r w:rsidRPr="009223F3">
        <w:t>Powyższym kryteriom Zamawiający przypisał następujące znaczenie:</w:t>
      </w:r>
    </w:p>
    <w:p w14:paraId="0A155DE0" w14:textId="77777777" w:rsidR="006E7730" w:rsidRPr="006E7730" w:rsidRDefault="006E7730" w:rsidP="00E439FD">
      <w:pPr>
        <w:spacing w:after="40"/>
        <w:ind w:left="425"/>
        <w:jc w:val="both"/>
        <w:rPr>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978"/>
        <w:gridCol w:w="43"/>
        <w:gridCol w:w="1017"/>
        <w:gridCol w:w="39"/>
        <w:gridCol w:w="4205"/>
      </w:tblGrid>
      <w:tr w:rsidR="006F4287" w:rsidRPr="00121FAD" w14:paraId="0682E78C" w14:textId="77777777" w:rsidTr="00870ED0">
        <w:trPr>
          <w:jc w:val="center"/>
        </w:trPr>
        <w:tc>
          <w:tcPr>
            <w:tcW w:w="2494" w:type="dxa"/>
            <w:shd w:val="clear" w:color="auto" w:fill="D9D9D9" w:themeFill="background1" w:themeFillShade="D9"/>
            <w:vAlign w:val="center"/>
          </w:tcPr>
          <w:p w14:paraId="47C1558D" w14:textId="77777777" w:rsidR="006F4287" w:rsidRPr="00121FAD" w:rsidRDefault="006F4287" w:rsidP="00B63E1E">
            <w:pPr>
              <w:tabs>
                <w:tab w:val="num" w:pos="0"/>
              </w:tabs>
              <w:spacing w:after="40"/>
              <w:jc w:val="center"/>
            </w:pPr>
            <w:r w:rsidRPr="00121FAD">
              <w:t>Kryterium</w:t>
            </w:r>
          </w:p>
        </w:tc>
        <w:tc>
          <w:tcPr>
            <w:tcW w:w="2021" w:type="dxa"/>
            <w:gridSpan w:val="2"/>
            <w:shd w:val="clear" w:color="auto" w:fill="D9D9D9" w:themeFill="background1" w:themeFillShade="D9"/>
            <w:vAlign w:val="center"/>
          </w:tcPr>
          <w:p w14:paraId="5EFBD012" w14:textId="77777777" w:rsidR="006F4287" w:rsidRPr="00121FAD" w:rsidRDefault="006F4287" w:rsidP="00B63E1E">
            <w:pPr>
              <w:tabs>
                <w:tab w:val="num" w:pos="0"/>
              </w:tabs>
              <w:spacing w:after="40"/>
              <w:jc w:val="center"/>
            </w:pPr>
            <w:r w:rsidRPr="00121FAD">
              <w:t>Waga [%]</w:t>
            </w:r>
          </w:p>
        </w:tc>
        <w:tc>
          <w:tcPr>
            <w:tcW w:w="1056" w:type="dxa"/>
            <w:gridSpan w:val="2"/>
            <w:shd w:val="clear" w:color="auto" w:fill="D9D9D9" w:themeFill="background1" w:themeFillShade="D9"/>
            <w:vAlign w:val="center"/>
          </w:tcPr>
          <w:p w14:paraId="7D6A382C" w14:textId="77777777" w:rsidR="006F4287" w:rsidRPr="00121FAD" w:rsidRDefault="006F4287" w:rsidP="00B63E1E">
            <w:pPr>
              <w:tabs>
                <w:tab w:val="num" w:pos="0"/>
              </w:tabs>
              <w:spacing w:after="40"/>
              <w:jc w:val="center"/>
            </w:pPr>
            <w:r w:rsidRPr="00121FAD">
              <w:t>Liczba punktów</w:t>
            </w:r>
          </w:p>
        </w:tc>
        <w:tc>
          <w:tcPr>
            <w:tcW w:w="4205" w:type="dxa"/>
            <w:shd w:val="clear" w:color="auto" w:fill="D9D9D9" w:themeFill="background1" w:themeFillShade="D9"/>
            <w:vAlign w:val="center"/>
          </w:tcPr>
          <w:p w14:paraId="6EF9F6ED" w14:textId="77777777" w:rsidR="006F4287" w:rsidRPr="00121FAD" w:rsidRDefault="006F4287" w:rsidP="00B63E1E">
            <w:pPr>
              <w:tabs>
                <w:tab w:val="num" w:pos="0"/>
              </w:tabs>
              <w:spacing w:after="40"/>
              <w:jc w:val="center"/>
            </w:pPr>
            <w:r w:rsidRPr="00121FAD">
              <w:t>Sposób oceny wg wzoru</w:t>
            </w:r>
          </w:p>
        </w:tc>
      </w:tr>
      <w:tr w:rsidR="006F4287" w:rsidRPr="00121FAD" w14:paraId="1361E88D" w14:textId="77777777" w:rsidTr="00B63E1E">
        <w:trPr>
          <w:jc w:val="center"/>
        </w:trPr>
        <w:tc>
          <w:tcPr>
            <w:tcW w:w="9776" w:type="dxa"/>
            <w:gridSpan w:val="6"/>
            <w:shd w:val="clear" w:color="auto" w:fill="D9D9D9" w:themeFill="background1" w:themeFillShade="D9"/>
            <w:vAlign w:val="center"/>
          </w:tcPr>
          <w:p w14:paraId="66F9ACAA" w14:textId="733A76C0" w:rsidR="006F4287" w:rsidRPr="00121FAD" w:rsidRDefault="006F4287" w:rsidP="00702CE8">
            <w:pPr>
              <w:tabs>
                <w:tab w:val="num" w:pos="0"/>
              </w:tabs>
              <w:spacing w:after="40"/>
              <w:jc w:val="center"/>
            </w:pPr>
            <w:r>
              <w:t xml:space="preserve">Część </w:t>
            </w:r>
            <w:r w:rsidR="00702CE8">
              <w:t>1</w:t>
            </w:r>
            <w:r w:rsidR="000A1641">
              <w:t xml:space="preserve"> i 2</w:t>
            </w:r>
          </w:p>
        </w:tc>
      </w:tr>
      <w:tr w:rsidR="006F4287" w:rsidRPr="007A15A4" w14:paraId="10EA5B5A" w14:textId="77777777" w:rsidTr="00870ED0">
        <w:trPr>
          <w:jc w:val="center"/>
        </w:trPr>
        <w:tc>
          <w:tcPr>
            <w:tcW w:w="2494" w:type="dxa"/>
            <w:vAlign w:val="center"/>
          </w:tcPr>
          <w:p w14:paraId="2E232731" w14:textId="77777777" w:rsidR="006F4287" w:rsidRPr="00121FAD" w:rsidRDefault="006F4287" w:rsidP="00B63E1E">
            <w:pPr>
              <w:tabs>
                <w:tab w:val="num" w:pos="0"/>
              </w:tabs>
              <w:spacing w:after="40"/>
              <w:jc w:val="center"/>
            </w:pPr>
            <w:r w:rsidRPr="00121FAD">
              <w:t>1) Łączna cena ofert</w:t>
            </w:r>
            <w:r>
              <w:t>y</w:t>
            </w:r>
            <w:r w:rsidRPr="00121FAD">
              <w:t xml:space="preserve"> brutto.</w:t>
            </w:r>
          </w:p>
        </w:tc>
        <w:tc>
          <w:tcPr>
            <w:tcW w:w="2021" w:type="dxa"/>
            <w:gridSpan w:val="2"/>
            <w:vAlign w:val="center"/>
          </w:tcPr>
          <w:p w14:paraId="15A33E99" w14:textId="77777777" w:rsidR="006F4287" w:rsidRPr="00121FAD" w:rsidRDefault="006F4287" w:rsidP="00B63E1E">
            <w:pPr>
              <w:tabs>
                <w:tab w:val="num" w:pos="0"/>
              </w:tabs>
              <w:spacing w:after="40"/>
              <w:jc w:val="center"/>
            </w:pPr>
            <w:r w:rsidRPr="00121FAD">
              <w:t>60%</w:t>
            </w:r>
          </w:p>
        </w:tc>
        <w:tc>
          <w:tcPr>
            <w:tcW w:w="1056" w:type="dxa"/>
            <w:gridSpan w:val="2"/>
            <w:vAlign w:val="center"/>
          </w:tcPr>
          <w:p w14:paraId="32A5251C" w14:textId="77777777" w:rsidR="006F4287" w:rsidRPr="00121FAD" w:rsidRDefault="006F4287" w:rsidP="00B63E1E">
            <w:pPr>
              <w:tabs>
                <w:tab w:val="num" w:pos="0"/>
              </w:tabs>
              <w:spacing w:after="40"/>
              <w:jc w:val="center"/>
            </w:pPr>
            <w:r w:rsidRPr="00121FAD">
              <w:t>60</w:t>
            </w:r>
          </w:p>
        </w:tc>
        <w:tc>
          <w:tcPr>
            <w:tcW w:w="4205" w:type="dxa"/>
            <w:shd w:val="clear" w:color="auto" w:fill="auto"/>
            <w:vAlign w:val="center"/>
          </w:tcPr>
          <w:p w14:paraId="048D7F7D" w14:textId="77777777" w:rsidR="006F4287" w:rsidRPr="00121FAD" w:rsidRDefault="006F4287" w:rsidP="00B63E1E">
            <w:pPr>
              <w:tabs>
                <w:tab w:val="num" w:pos="0"/>
                <w:tab w:val="left" w:pos="4462"/>
              </w:tabs>
              <w:spacing w:after="40"/>
              <w:rPr>
                <w:rFonts w:eastAsia="MS Mincho"/>
              </w:rPr>
            </w:pPr>
            <w:r w:rsidRPr="00121FAD">
              <w:rPr>
                <w:rFonts w:eastAsia="MS Mincho"/>
              </w:rPr>
              <w:t xml:space="preserve">              Cena najtańszej oferty                             </w:t>
            </w:r>
          </w:p>
          <w:p w14:paraId="4360897E" w14:textId="77777777" w:rsidR="006F4287" w:rsidRPr="00121FAD" w:rsidRDefault="006F4287" w:rsidP="00B63E1E">
            <w:pPr>
              <w:tabs>
                <w:tab w:val="num" w:pos="0"/>
              </w:tabs>
              <w:spacing w:after="40"/>
              <w:jc w:val="center"/>
              <w:rPr>
                <w:rFonts w:eastAsia="MS Mincho"/>
              </w:rPr>
            </w:pPr>
            <w:r w:rsidRPr="00121FAD">
              <w:rPr>
                <w:rFonts w:eastAsia="MS Mincho"/>
              </w:rPr>
              <w:t>C = --------------------------------- x 60pkt</w:t>
            </w:r>
          </w:p>
          <w:p w14:paraId="6987919E" w14:textId="77777777" w:rsidR="006F4287" w:rsidRPr="00121FAD" w:rsidRDefault="006F4287" w:rsidP="00B63E1E">
            <w:pPr>
              <w:spacing w:after="40"/>
              <w:ind w:left="120"/>
              <w:jc w:val="both"/>
              <w:rPr>
                <w:rFonts w:eastAsia="MS Mincho"/>
              </w:rPr>
            </w:pPr>
            <w:r w:rsidRPr="00121FAD">
              <w:rPr>
                <w:rFonts w:eastAsia="MS Mincho"/>
              </w:rPr>
              <w:t xml:space="preserve">                Cena badanej oferty</w:t>
            </w:r>
          </w:p>
        </w:tc>
      </w:tr>
      <w:tr w:rsidR="006F4287" w:rsidRPr="007A15A4" w14:paraId="23858AA4" w14:textId="77777777" w:rsidTr="00870ED0">
        <w:trPr>
          <w:trHeight w:val="679"/>
          <w:jc w:val="center"/>
        </w:trPr>
        <w:tc>
          <w:tcPr>
            <w:tcW w:w="2494" w:type="dxa"/>
            <w:vAlign w:val="center"/>
          </w:tcPr>
          <w:p w14:paraId="09BF5654" w14:textId="6593FA6D" w:rsidR="006F4287" w:rsidRPr="00121FAD" w:rsidRDefault="006F4287" w:rsidP="000A1641">
            <w:pPr>
              <w:tabs>
                <w:tab w:val="num" w:pos="0"/>
              </w:tabs>
              <w:spacing w:after="40"/>
              <w:jc w:val="center"/>
            </w:pPr>
            <w:r>
              <w:t xml:space="preserve">    2) </w:t>
            </w:r>
            <w:r w:rsidR="000A1641">
              <w:t>Jakość:</w:t>
            </w:r>
          </w:p>
        </w:tc>
        <w:tc>
          <w:tcPr>
            <w:tcW w:w="2021" w:type="dxa"/>
            <w:gridSpan w:val="2"/>
            <w:vAlign w:val="center"/>
          </w:tcPr>
          <w:p w14:paraId="0C5F84B3" w14:textId="526CE099" w:rsidR="006F4287" w:rsidRPr="00121FAD" w:rsidRDefault="000A1641" w:rsidP="00B63E1E">
            <w:pPr>
              <w:tabs>
                <w:tab w:val="num" w:pos="0"/>
              </w:tabs>
              <w:spacing w:after="40"/>
              <w:jc w:val="center"/>
            </w:pPr>
            <w:r>
              <w:t>40</w:t>
            </w:r>
            <w:r w:rsidR="006F4287">
              <w:t>%</w:t>
            </w:r>
          </w:p>
        </w:tc>
        <w:tc>
          <w:tcPr>
            <w:tcW w:w="1056" w:type="dxa"/>
            <w:gridSpan w:val="2"/>
            <w:vAlign w:val="center"/>
          </w:tcPr>
          <w:p w14:paraId="477272A3" w14:textId="7FFAE679" w:rsidR="006F4287" w:rsidRPr="00121FAD" w:rsidRDefault="000A1641" w:rsidP="00B63E1E">
            <w:pPr>
              <w:tabs>
                <w:tab w:val="num" w:pos="0"/>
              </w:tabs>
              <w:spacing w:after="40"/>
              <w:jc w:val="center"/>
            </w:pPr>
            <w:r>
              <w:t>4</w:t>
            </w:r>
            <w:r w:rsidR="006F4287">
              <w:t>0</w:t>
            </w:r>
          </w:p>
        </w:tc>
        <w:tc>
          <w:tcPr>
            <w:tcW w:w="4205" w:type="dxa"/>
            <w:shd w:val="clear" w:color="auto" w:fill="auto"/>
            <w:vAlign w:val="center"/>
          </w:tcPr>
          <w:p w14:paraId="0CA4A61E" w14:textId="77777777" w:rsidR="006F4287" w:rsidRPr="00725489" w:rsidRDefault="006F4287" w:rsidP="00B63E1E">
            <w:pPr>
              <w:jc w:val="both"/>
            </w:pPr>
            <w:r>
              <w:t>Opis przyznawania punktów:</w:t>
            </w:r>
          </w:p>
        </w:tc>
      </w:tr>
      <w:tr w:rsidR="006F4287" w:rsidRPr="007A15A4" w14:paraId="670AA941" w14:textId="77777777" w:rsidTr="00870ED0">
        <w:trPr>
          <w:trHeight w:val="679"/>
          <w:jc w:val="center"/>
        </w:trPr>
        <w:tc>
          <w:tcPr>
            <w:tcW w:w="2494" w:type="dxa"/>
            <w:vAlign w:val="center"/>
          </w:tcPr>
          <w:p w14:paraId="552482D4" w14:textId="4FB58C29" w:rsidR="006F4287" w:rsidRPr="00DD3259" w:rsidRDefault="006E7730" w:rsidP="005F2BC0">
            <w:pPr>
              <w:tabs>
                <w:tab w:val="num" w:pos="0"/>
              </w:tabs>
              <w:spacing w:after="40"/>
              <w:jc w:val="center"/>
            </w:pPr>
            <w:r>
              <w:t xml:space="preserve">2a) </w:t>
            </w:r>
            <w:r w:rsidR="000A1641" w:rsidRPr="000A1641">
              <w:t>Jakość programu szkoleń</w:t>
            </w:r>
            <w:r w:rsidR="00087732">
              <w:t>.</w:t>
            </w:r>
          </w:p>
        </w:tc>
        <w:tc>
          <w:tcPr>
            <w:tcW w:w="7282" w:type="dxa"/>
            <w:gridSpan w:val="5"/>
            <w:vAlign w:val="center"/>
          </w:tcPr>
          <w:p w14:paraId="58B758BA" w14:textId="569802D0" w:rsidR="000A1641" w:rsidRDefault="000A1641" w:rsidP="004E1863">
            <w:pPr>
              <w:jc w:val="both"/>
            </w:pPr>
            <w:r>
              <w:t>Wykonawca uzyska dodatkowe punkty wg poniższego opisu</w:t>
            </w:r>
            <w:r w:rsidR="001E0C71">
              <w:t>:</w:t>
            </w:r>
          </w:p>
          <w:p w14:paraId="3F723237" w14:textId="7D83447E" w:rsidR="000A1641" w:rsidRDefault="00034DFB" w:rsidP="000A1641">
            <w:pPr>
              <w:tabs>
                <w:tab w:val="left" w:pos="301"/>
              </w:tabs>
              <w:jc w:val="both"/>
            </w:pPr>
            <w:r>
              <w:t>Przygotowanie prezentacji dobrych praktyk z zakresu zarządzania siecią kawiarni (</w:t>
            </w:r>
            <w:r w:rsidR="009E2D6B">
              <w:t>każdy przykład</w:t>
            </w:r>
            <w:r>
              <w:t xml:space="preserve"> opisanych na min. </w:t>
            </w:r>
            <w:r w:rsidR="004E1863">
              <w:t xml:space="preserve">1 </w:t>
            </w:r>
            <w:r>
              <w:t>slajd</w:t>
            </w:r>
            <w:r w:rsidR="004E1863">
              <w:t>zie</w:t>
            </w:r>
            <w:r>
              <w:t xml:space="preserve"> każdy) – </w:t>
            </w:r>
            <w:r w:rsidR="002712A2">
              <w:t>5 pkt za każdy przykład.</w:t>
            </w:r>
          </w:p>
          <w:p w14:paraId="74BBE344" w14:textId="57C65C11" w:rsidR="006E231B" w:rsidRPr="00DD3259" w:rsidRDefault="006E231B" w:rsidP="000A1641">
            <w:pPr>
              <w:tabs>
                <w:tab w:val="left" w:pos="301"/>
              </w:tabs>
              <w:jc w:val="both"/>
            </w:pPr>
            <w:r>
              <w:t xml:space="preserve">Maksymalna ilość punktów dla danej części - </w:t>
            </w:r>
            <w:r w:rsidR="004E1863">
              <w:t>4</w:t>
            </w:r>
            <w:r w:rsidR="000A1641">
              <w:t>0</w:t>
            </w:r>
          </w:p>
        </w:tc>
      </w:tr>
      <w:tr w:rsidR="006E7730" w:rsidRPr="007A15A4" w14:paraId="4566A8EC" w14:textId="226ED7B3" w:rsidTr="006E7730">
        <w:trPr>
          <w:trHeight w:val="679"/>
          <w:jc w:val="center"/>
        </w:trPr>
        <w:tc>
          <w:tcPr>
            <w:tcW w:w="2494" w:type="dxa"/>
            <w:vAlign w:val="center"/>
          </w:tcPr>
          <w:p w14:paraId="05E83F7F" w14:textId="14364A1E" w:rsidR="006E7730" w:rsidRDefault="006E7730" w:rsidP="006E7730">
            <w:pPr>
              <w:tabs>
                <w:tab w:val="num" w:pos="0"/>
              </w:tabs>
              <w:spacing w:after="40"/>
              <w:jc w:val="center"/>
            </w:pPr>
            <w:r w:rsidRPr="00121FAD">
              <w:t>RAZEM</w:t>
            </w:r>
          </w:p>
        </w:tc>
        <w:tc>
          <w:tcPr>
            <w:tcW w:w="1978" w:type="dxa"/>
            <w:vAlign w:val="center"/>
          </w:tcPr>
          <w:p w14:paraId="39D898B2" w14:textId="01C62310" w:rsidR="006E7730" w:rsidRDefault="006E7730" w:rsidP="006E7730">
            <w:pPr>
              <w:jc w:val="center"/>
            </w:pPr>
            <w:r w:rsidRPr="00121FAD">
              <w:t>100%</w:t>
            </w:r>
          </w:p>
        </w:tc>
        <w:tc>
          <w:tcPr>
            <w:tcW w:w="1060" w:type="dxa"/>
            <w:gridSpan w:val="2"/>
            <w:vAlign w:val="center"/>
          </w:tcPr>
          <w:p w14:paraId="0A95BD92" w14:textId="293BDF33" w:rsidR="006E7730" w:rsidRDefault="006E7730" w:rsidP="006E7730">
            <w:pPr>
              <w:jc w:val="center"/>
            </w:pPr>
            <w:r w:rsidRPr="00121FAD">
              <w:t>100</w:t>
            </w:r>
          </w:p>
        </w:tc>
        <w:tc>
          <w:tcPr>
            <w:tcW w:w="4244" w:type="dxa"/>
            <w:gridSpan w:val="2"/>
            <w:shd w:val="clear" w:color="auto" w:fill="D9D9D9" w:themeFill="background1" w:themeFillShade="D9"/>
            <w:vAlign w:val="center"/>
          </w:tcPr>
          <w:p w14:paraId="1155B36A" w14:textId="78EE7ED1" w:rsidR="006E7730" w:rsidRDefault="006E7730" w:rsidP="006E7730">
            <w:pPr>
              <w:jc w:val="both"/>
            </w:pPr>
            <w:r w:rsidRPr="00121FAD">
              <w:softHyphen/>
            </w:r>
            <w:r w:rsidRPr="00121FAD">
              <w:softHyphen/>
            </w:r>
            <w:r w:rsidRPr="00121FAD">
              <w:softHyphen/>
            </w:r>
            <w:r w:rsidRPr="00121FAD">
              <w:softHyphen/>
            </w:r>
            <w:r w:rsidRPr="00121FAD">
              <w:softHyphen/>
              <w:t>────────────────────</w:t>
            </w:r>
          </w:p>
        </w:tc>
      </w:tr>
    </w:tbl>
    <w:p w14:paraId="136047EC" w14:textId="77777777" w:rsidR="00E439FD" w:rsidRPr="009223F3" w:rsidRDefault="00E439FD" w:rsidP="00E439FD">
      <w:pPr>
        <w:spacing w:after="40"/>
        <w:ind w:left="425"/>
        <w:jc w:val="both"/>
      </w:pPr>
    </w:p>
    <w:p w14:paraId="6FB3D610" w14:textId="77777777" w:rsidR="00E439FD" w:rsidRDefault="00E439FD" w:rsidP="001F2429">
      <w:pPr>
        <w:numPr>
          <w:ilvl w:val="0"/>
          <w:numId w:val="5"/>
        </w:numPr>
        <w:tabs>
          <w:tab w:val="num" w:pos="505"/>
        </w:tabs>
        <w:spacing w:after="40"/>
        <w:ind w:left="284" w:hanging="284"/>
        <w:jc w:val="both"/>
      </w:pPr>
      <w:r w:rsidRPr="009223F3">
        <w:t>Całkowita liczba punktów, jaką otrzyma dana oferta, zostanie obliczona wg poniższego wzoru:</w:t>
      </w:r>
    </w:p>
    <w:p w14:paraId="61281FE4" w14:textId="77777777" w:rsidR="00E439FD" w:rsidRDefault="00E439FD" w:rsidP="00E439FD">
      <w:pPr>
        <w:spacing w:after="40"/>
        <w:ind w:left="425"/>
        <w:jc w:val="center"/>
      </w:pPr>
    </w:p>
    <w:p w14:paraId="0FB228AC" w14:textId="53BA9EBE" w:rsidR="006F4287" w:rsidRPr="00EC2375" w:rsidRDefault="006F4287" w:rsidP="006F4287">
      <w:pPr>
        <w:spacing w:after="40"/>
        <w:ind w:left="425"/>
        <w:jc w:val="center"/>
        <w:rPr>
          <w:u w:val="single"/>
        </w:rPr>
      </w:pPr>
      <w:r w:rsidRPr="00EC2375">
        <w:rPr>
          <w:u w:val="single"/>
        </w:rPr>
        <w:t>Część</w:t>
      </w:r>
      <w:r w:rsidR="004A78FD">
        <w:rPr>
          <w:u w:val="single"/>
        </w:rPr>
        <w:t xml:space="preserve"> 1 </w:t>
      </w:r>
      <w:r w:rsidR="00823B34">
        <w:rPr>
          <w:u w:val="single"/>
        </w:rPr>
        <w:t>–</w:t>
      </w:r>
      <w:r w:rsidR="002111A8">
        <w:rPr>
          <w:u w:val="single"/>
        </w:rPr>
        <w:t xml:space="preserve"> </w:t>
      </w:r>
      <w:r w:rsidR="009E2D6B">
        <w:rPr>
          <w:u w:val="single"/>
        </w:rPr>
        <w:t>2</w:t>
      </w:r>
      <w:r w:rsidRPr="00EC2375">
        <w:rPr>
          <w:u w:val="single"/>
        </w:rPr>
        <w:t xml:space="preserve">: </w:t>
      </w:r>
    </w:p>
    <w:p w14:paraId="40CF149E" w14:textId="7EE83D88" w:rsidR="006F4287" w:rsidRDefault="006F4287" w:rsidP="006F4287">
      <w:pPr>
        <w:spacing w:after="40"/>
        <w:ind w:left="425"/>
        <w:jc w:val="center"/>
      </w:pPr>
      <w:r w:rsidRPr="009223F3">
        <w:t>L = C +</w:t>
      </w:r>
      <w:r w:rsidR="002D39E7">
        <w:t xml:space="preserve"> </w:t>
      </w:r>
      <w:r w:rsidR="009E2D6B">
        <w:t xml:space="preserve">JP </w:t>
      </w:r>
    </w:p>
    <w:p w14:paraId="75101FED" w14:textId="77777777" w:rsidR="00CA5E66" w:rsidRPr="009223F3" w:rsidRDefault="00CA5E66" w:rsidP="00E439FD">
      <w:pPr>
        <w:spacing w:after="40"/>
      </w:pPr>
    </w:p>
    <w:p w14:paraId="796B3365" w14:textId="77777777" w:rsidR="00E439FD" w:rsidRPr="009223F3" w:rsidRDefault="00E439FD" w:rsidP="00E439FD">
      <w:pPr>
        <w:spacing w:after="40"/>
        <w:ind w:left="425"/>
      </w:pPr>
      <w:r w:rsidRPr="009223F3">
        <w:t>gdzie:</w:t>
      </w:r>
    </w:p>
    <w:p w14:paraId="209F9A50" w14:textId="77777777" w:rsidR="00E439FD" w:rsidRPr="009223F3" w:rsidRDefault="00E439FD" w:rsidP="00E439FD">
      <w:pPr>
        <w:spacing w:after="40"/>
        <w:ind w:left="425"/>
      </w:pPr>
      <w:r w:rsidRPr="009223F3">
        <w:t>L – całkowita liczba punktów,</w:t>
      </w:r>
    </w:p>
    <w:p w14:paraId="25EFA2D7" w14:textId="77777777" w:rsidR="00E439FD" w:rsidRDefault="00E439FD" w:rsidP="00E439FD">
      <w:pPr>
        <w:spacing w:after="40"/>
        <w:ind w:left="425"/>
      </w:pPr>
      <w:r w:rsidRPr="009223F3">
        <w:t>C – punkty uzyskane w kryterium „Łączna cena ofertowa brutto”,</w:t>
      </w:r>
    </w:p>
    <w:p w14:paraId="19C2CA65" w14:textId="1368BB14" w:rsidR="00347D66" w:rsidRDefault="009E2D6B" w:rsidP="00E439FD">
      <w:pPr>
        <w:spacing w:after="40"/>
        <w:ind w:left="425"/>
      </w:pPr>
      <w:r>
        <w:t>JP</w:t>
      </w:r>
      <w:r w:rsidR="00347D66">
        <w:t xml:space="preserve"> – punkty uzyskane w kryterium „</w:t>
      </w:r>
      <w:r>
        <w:t>Jakość programu szklenia</w:t>
      </w:r>
      <w:r w:rsidR="00347D66">
        <w:t>”</w:t>
      </w:r>
      <w:r>
        <w:t>,</w:t>
      </w:r>
    </w:p>
    <w:p w14:paraId="47C6792E" w14:textId="77777777" w:rsidR="00E439FD" w:rsidRPr="007A15A4" w:rsidRDefault="00E439FD" w:rsidP="00BB0BA2">
      <w:pPr>
        <w:spacing w:after="40"/>
        <w:ind w:left="425"/>
      </w:pPr>
    </w:p>
    <w:p w14:paraId="2423C4B6" w14:textId="09360F7E" w:rsidR="00E439FD" w:rsidRDefault="443812A8" w:rsidP="0002503B">
      <w:pPr>
        <w:numPr>
          <w:ilvl w:val="0"/>
          <w:numId w:val="5"/>
        </w:numPr>
        <w:tabs>
          <w:tab w:val="num" w:pos="0"/>
          <w:tab w:val="left" w:pos="284"/>
        </w:tabs>
        <w:spacing w:after="120"/>
        <w:ind w:left="0" w:firstLine="0"/>
        <w:jc w:val="both"/>
      </w:pPr>
      <w:r>
        <w:lastRenderedPageBreak/>
        <w:t xml:space="preserve">Ocena punktowa w kryterium </w:t>
      </w:r>
      <w:r w:rsidR="0002503B">
        <w:t xml:space="preserve">„Jakość programu szklenia” </w:t>
      </w:r>
      <w:r>
        <w:t xml:space="preserve">dokonana zostanie na podstawie </w:t>
      </w:r>
      <w:r w:rsidR="006E231B">
        <w:t xml:space="preserve">opisu </w:t>
      </w:r>
      <w:r w:rsidR="0002503B">
        <w:t>zawartego przez Wykonawcę</w:t>
      </w:r>
      <w:r w:rsidR="006E231B">
        <w:t xml:space="preserve"> w tabeli kryterium oceny ofert – Formularz oferty dla danej Części</w:t>
      </w:r>
      <w:r w:rsidR="0002503B">
        <w:t xml:space="preserve">. </w:t>
      </w:r>
    </w:p>
    <w:p w14:paraId="6D9B588A" w14:textId="77777777" w:rsidR="00E439FD" w:rsidRPr="007A15A4" w:rsidRDefault="443812A8" w:rsidP="001F2429">
      <w:pPr>
        <w:numPr>
          <w:ilvl w:val="0"/>
          <w:numId w:val="5"/>
        </w:numPr>
        <w:tabs>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BA0A3C9" w14:textId="259E87F2" w:rsidR="00E439FD" w:rsidRPr="007A15A4" w:rsidRDefault="443812A8" w:rsidP="001F2429">
      <w:pPr>
        <w:numPr>
          <w:ilvl w:val="0"/>
          <w:numId w:val="5"/>
        </w:numPr>
        <w:tabs>
          <w:tab w:val="left" w:pos="284"/>
          <w:tab w:val="num" w:pos="505"/>
        </w:tabs>
        <w:spacing w:after="120"/>
        <w:ind w:left="0" w:firstLine="0"/>
        <w:jc w:val="both"/>
      </w:pPr>
      <w:r>
        <w:t>Zamawiający udzieli zamówienia Wykonawcy, którego oferta odpowiadać będzie wszystkim wymaganiom przedst</w:t>
      </w:r>
      <w:r w:rsidR="00CA5E66">
        <w:t>awionym w ustawie PZP, oraz w S</w:t>
      </w:r>
      <w:r>
        <w:t xml:space="preserve">WZ i zostanie </w:t>
      </w:r>
      <w:r w:rsidR="00E449F5">
        <w:t>oceniona, jako</w:t>
      </w:r>
      <w:r>
        <w:t xml:space="preserve"> najkorzystniejsza w oparciu o podane kryteria wyboru.</w:t>
      </w:r>
    </w:p>
    <w:p w14:paraId="31F6D4D7" w14:textId="5E53B81B" w:rsidR="00351E14" w:rsidRDefault="443812A8" w:rsidP="001F2429">
      <w:pPr>
        <w:numPr>
          <w:ilvl w:val="0"/>
          <w:numId w:val="5"/>
        </w:numPr>
        <w:tabs>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4977410" w14:textId="77777777" w:rsidR="00E439FD" w:rsidRPr="007A15A4" w:rsidRDefault="443812A8" w:rsidP="001F2429">
      <w:pPr>
        <w:numPr>
          <w:ilvl w:val="0"/>
          <w:numId w:val="5"/>
        </w:numPr>
        <w:tabs>
          <w:tab w:val="left" w:pos="284"/>
          <w:tab w:val="num" w:pos="505"/>
        </w:tabs>
        <w:spacing w:before="120" w:after="120"/>
        <w:ind w:left="0" w:firstLine="0"/>
        <w:jc w:val="both"/>
      </w:pPr>
      <w:r>
        <w:t>W przypadku ofert:</w:t>
      </w:r>
    </w:p>
    <w:p w14:paraId="247A8FFD" w14:textId="5242DA27" w:rsidR="006534E0" w:rsidRDefault="7F451BE2" w:rsidP="0081246F">
      <w:pPr>
        <w:pStyle w:val="Akapitzlist"/>
        <w:numPr>
          <w:ilvl w:val="0"/>
          <w:numId w:val="6"/>
        </w:numPr>
        <w:tabs>
          <w:tab w:val="left" w:pos="426"/>
        </w:tabs>
        <w:spacing w:before="120" w:after="120"/>
        <w:ind w:left="567" w:hanging="283"/>
        <w:contextualSpacing w:val="0"/>
        <w:jc w:val="both"/>
      </w:pPr>
      <w:r>
        <w:t xml:space="preserve">zostawienie pustego wiersza w tabeli kryterium oceny ofert lub wpisanie błędnej </w:t>
      </w:r>
      <w:r w:rsidR="006E231B">
        <w:t xml:space="preserve">treści </w:t>
      </w:r>
      <w:r w:rsidR="0081246F">
        <w:t>lub</w:t>
      </w:r>
      <w:r>
        <w:t xml:space="preserve">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66734A2E" w14:textId="77777777" w:rsidR="0002503B" w:rsidRPr="0081246F" w:rsidRDefault="0002503B" w:rsidP="0002503B">
      <w:pPr>
        <w:pStyle w:val="Akapitzlist"/>
        <w:tabs>
          <w:tab w:val="left" w:pos="426"/>
        </w:tabs>
        <w:spacing w:before="120" w:after="120"/>
        <w:ind w:left="567"/>
        <w:contextualSpacing w:val="0"/>
        <w:jc w:val="both"/>
      </w:pPr>
    </w:p>
    <w:p w14:paraId="100B6114" w14:textId="77777777" w:rsidR="000F2AFC" w:rsidRPr="000F2AFC" w:rsidRDefault="000F2AFC" w:rsidP="00936366">
      <w:pPr>
        <w:pStyle w:val="Akapitzlist"/>
        <w:numPr>
          <w:ilvl w:val="0"/>
          <w:numId w:val="9"/>
        </w:numPr>
        <w:shd w:val="clear" w:color="auto" w:fill="FFFFFF"/>
        <w:tabs>
          <w:tab w:val="clear" w:pos="2160"/>
          <w:tab w:val="num" w:pos="284"/>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t>2)</w:t>
      </w:r>
      <w:r>
        <w:tab/>
        <w:t>wykonawcach, których oferty zostały odrzucone</w:t>
      </w:r>
    </w:p>
    <w:p w14:paraId="067CEB35" w14:textId="770ABA13" w:rsidR="00DD3E44" w:rsidRDefault="00DD3E44" w:rsidP="00DD3E44">
      <w:pPr>
        <w:shd w:val="clear" w:color="auto" w:fill="FFFFFF"/>
        <w:spacing w:before="120" w:after="120"/>
        <w:jc w:val="both"/>
      </w:pPr>
      <w:r>
        <w:t>- podając uzasadnienie faktyczne i prawne.</w:t>
      </w:r>
    </w:p>
    <w:p w14:paraId="2B611E57" w14:textId="7191707F"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7D12C527" w:rsidR="00DD3E44" w:rsidRDefault="00DD3E44" w:rsidP="006534E0">
      <w:pPr>
        <w:shd w:val="clear" w:color="auto" w:fill="FFFFFF"/>
        <w:spacing w:before="120" w:after="120"/>
        <w:jc w:val="both"/>
      </w:pPr>
      <w:r>
        <w:t xml:space="preserve">4. </w:t>
      </w:r>
      <w:r w:rsidR="006534E0">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4783D046" w14:textId="32A80F07" w:rsidR="006534E0" w:rsidRDefault="00DD3E44" w:rsidP="00DD3E44">
      <w:pPr>
        <w:shd w:val="clear" w:color="auto" w:fill="FFFFFF"/>
        <w:spacing w:before="120" w:after="120"/>
        <w:jc w:val="both"/>
      </w:pPr>
      <w:r>
        <w:t xml:space="preserve">5. </w:t>
      </w:r>
      <w:r w:rsidR="006534E0">
        <w:t>Zamawiający może zawrzeć́ umowę̨ w sprawie zamówienia publicznego przed upływem terminu, o którym mowa w ust. 1, jeżeli w postepowaniu o udzielenie zamówienia złożono tylko jedną ofertę̨.</w:t>
      </w:r>
    </w:p>
    <w:p w14:paraId="7395B33E" w14:textId="70A4FCF6" w:rsidR="00DD3E44" w:rsidRDefault="00DD3E44" w:rsidP="00DD3E44">
      <w:pPr>
        <w:shd w:val="clear" w:color="auto" w:fill="FFFFFF"/>
        <w:spacing w:before="120" w:after="120"/>
        <w:jc w:val="both"/>
      </w:pPr>
      <w:r>
        <w:lastRenderedPageBreak/>
        <w:t xml:space="preserve">6. </w:t>
      </w:r>
      <w:r w:rsidRPr="00DD3E44">
        <w:t>Integralną częścią podpisywanej umowy będzie złożona oferta i wskazane tam deklaracje i oświadczenia / informacje.</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2F6D9A0A" w:rsidR="002D39E7" w:rsidRDefault="00DD3E44" w:rsidP="006534E0">
      <w:pPr>
        <w:shd w:val="clear" w:color="auto" w:fill="FFFFFF"/>
        <w:spacing w:before="120" w:after="120"/>
        <w:jc w:val="both"/>
      </w:pPr>
      <w:r>
        <w:t>8</w:t>
      </w:r>
      <w:r w:rsidR="006534E0">
        <w:t>. 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30F25796" w14:textId="1CBE8FFB"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72325BD1" w14:textId="679C7F32" w:rsidR="006534E0" w:rsidRDefault="00DD3E44" w:rsidP="006534E0">
      <w:pPr>
        <w:shd w:val="clear" w:color="auto" w:fill="FFFFFF"/>
        <w:spacing w:before="120" w:after="120"/>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6E5A23F2" w14:textId="77777777" w:rsidR="001348C5" w:rsidRDefault="001348C5" w:rsidP="006534E0">
      <w:pPr>
        <w:shd w:val="clear" w:color="auto" w:fill="FFFFFF"/>
        <w:contextualSpacing/>
        <w:rPr>
          <w:b/>
        </w:rPr>
      </w:pPr>
    </w:p>
    <w:p w14:paraId="37400EF5" w14:textId="0FF1F885"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2F8A9191" w14:textId="77777777" w:rsidR="00D17948" w:rsidRDefault="00D17948" w:rsidP="000F2AFC">
      <w:pPr>
        <w:shd w:val="clear" w:color="auto" w:fill="FFFFFF"/>
        <w:contextualSpacing/>
        <w:rPr>
          <w:b/>
        </w:rPr>
      </w:pPr>
    </w:p>
    <w:p w14:paraId="71FF22DE" w14:textId="77777777" w:rsidR="00CE6E65" w:rsidRDefault="00D17948" w:rsidP="00BE7C5E">
      <w:pPr>
        <w:shd w:val="clear" w:color="auto" w:fill="FFFFFF"/>
        <w:contextualSpacing/>
        <w:outlineLvl w:val="0"/>
      </w:pPr>
      <w:r w:rsidRPr="003314AB">
        <w:t>Zamawiający nie wymaga zabezpieczenia należytego wykonania umowy.</w:t>
      </w:r>
    </w:p>
    <w:p w14:paraId="73C5E10E" w14:textId="77777777" w:rsidR="0081246F" w:rsidRPr="0098126B" w:rsidRDefault="0081246F" w:rsidP="0098126B">
      <w:pPr>
        <w:shd w:val="clear" w:color="auto" w:fill="FFFFFF"/>
        <w:tabs>
          <w:tab w:val="left" w:pos="1130"/>
        </w:tabs>
        <w:jc w:val="both"/>
        <w:rPr>
          <w:b/>
          <w:u w:val="single"/>
        </w:rPr>
      </w:pPr>
    </w:p>
    <w:p w14:paraId="3E6BF7AD" w14:textId="07A26110"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1E04651" w14:textId="0B6ACB60" w:rsidR="009A7A2B" w:rsidRDefault="009A7A2B" w:rsidP="009A7A2B">
      <w:pPr>
        <w:spacing w:after="40"/>
        <w:jc w:val="both"/>
      </w:pPr>
      <w:r>
        <w:t xml:space="preserve">Projektowane postanowienia umowy w sprawie zamówienia publicznego, które zostaną wprowadzone do treści tej umowy, określone zostały w załączniku nr </w:t>
      </w:r>
      <w:r w:rsidR="006E231B">
        <w:t>4</w:t>
      </w:r>
      <w:r>
        <w:t xml:space="preserve"> do SWZ. </w:t>
      </w:r>
    </w:p>
    <w:p w14:paraId="5067F548" w14:textId="77777777" w:rsidR="00D17948" w:rsidRPr="00D17948" w:rsidRDefault="00D17948" w:rsidP="00D17948">
      <w:pPr>
        <w:spacing w:after="40"/>
        <w:jc w:val="both"/>
        <w:rPr>
          <w:b/>
        </w:rPr>
      </w:pPr>
    </w:p>
    <w:p w14:paraId="3F39B09C" w14:textId="77777777" w:rsidR="00D17948" w:rsidRPr="00D17948" w:rsidRDefault="00D17948" w:rsidP="00936366">
      <w:pPr>
        <w:pStyle w:val="Akapitzlist"/>
        <w:widowControl w:val="0"/>
        <w:numPr>
          <w:ilvl w:val="0"/>
          <w:numId w:val="10"/>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r>
        <w:rPr>
          <w:color w:val="000000"/>
          <w:spacing w:val="-1"/>
        </w:rPr>
        <w:t>P</w:t>
      </w:r>
      <w:r w:rsidRPr="006534E0">
        <w:rPr>
          <w:color w:val="000000"/>
          <w:spacing w:val="-1"/>
        </w:rPr>
        <w:t>zp.</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0B14B993"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r>
        <w:rPr>
          <w:color w:val="000000"/>
          <w:spacing w:val="-1"/>
        </w:rPr>
        <w:t>Pzp,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r>
        <w:rPr>
          <w:color w:val="000000"/>
          <w:spacing w:val="-1"/>
        </w:rPr>
        <w:t>P</w:t>
      </w:r>
      <w:r w:rsidRPr="006534E0">
        <w:rPr>
          <w:color w:val="000000"/>
          <w:spacing w:val="-1"/>
        </w:rPr>
        <w:t>zp.</w:t>
      </w:r>
    </w:p>
    <w:p w14:paraId="31883E3E" w14:textId="75F56EE8" w:rsidR="00001404" w:rsidRDefault="00001404">
      <w:pPr>
        <w:rPr>
          <w:sz w:val="20"/>
          <w:szCs w:val="20"/>
        </w:rPr>
      </w:pPr>
    </w:p>
    <w:p w14:paraId="63ACC1AD" w14:textId="5506869C" w:rsidR="002712A2" w:rsidRDefault="002712A2">
      <w:pPr>
        <w:rPr>
          <w:sz w:val="20"/>
          <w:szCs w:val="20"/>
        </w:rPr>
      </w:pPr>
    </w:p>
    <w:p w14:paraId="7666F206" w14:textId="7A14D884" w:rsidR="002712A2" w:rsidRDefault="002712A2">
      <w:pPr>
        <w:rPr>
          <w:sz w:val="20"/>
          <w:szCs w:val="20"/>
        </w:rPr>
      </w:pPr>
    </w:p>
    <w:p w14:paraId="0CC34A0D" w14:textId="77777777" w:rsidR="002712A2" w:rsidRDefault="002712A2">
      <w:pPr>
        <w:rPr>
          <w:sz w:val="20"/>
          <w:szCs w:val="20"/>
        </w:rPr>
      </w:pPr>
    </w:p>
    <w:p w14:paraId="40B21D38" w14:textId="3F2D3E89" w:rsidR="0037026B" w:rsidRPr="0037026B" w:rsidRDefault="00F96431" w:rsidP="0037026B">
      <w:pPr>
        <w:spacing w:before="120" w:after="120" w:line="276" w:lineRule="auto"/>
        <w:jc w:val="both"/>
        <w:rPr>
          <w:b/>
        </w:rPr>
      </w:pPr>
      <w:r>
        <w:rPr>
          <w:b/>
        </w:rPr>
        <w:lastRenderedPageBreak/>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09F9B662" w:rsidR="008031CE" w:rsidRDefault="003F618B" w:rsidP="003F618B">
      <w:pPr>
        <w:jc w:val="both"/>
      </w:pPr>
      <w:r w:rsidRPr="003F618B">
        <w:t xml:space="preserve">Zgodnie z art. 13 ust. 1 i 2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33855F02" w:rsidR="003F618B" w:rsidRDefault="003F618B" w:rsidP="003F618B">
      <w:pPr>
        <w:jc w:val="both"/>
      </w:pPr>
      <w:r>
        <w:t xml:space="preserve">1. W przypadku powzięcia informacji o niezgodnym z prawem przetwarzaniu w trakcie trwania postępowania czy realizacji umowy </w:t>
      </w:r>
      <w:r w:rsidR="005F0F40">
        <w:t>przedmiotowego postępowania</w:t>
      </w:r>
      <w:r w:rsidR="00954C2C">
        <w:t xml:space="preserve">, </w:t>
      </w:r>
      <w:r>
        <w:t xml:space="preserve"> Pani/Pana danych osobowych,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t>i  nie  będą profilowane.</w:t>
      </w:r>
    </w:p>
    <w:p w14:paraId="7F438551" w14:textId="2C480EBE" w:rsidR="00AC36B5" w:rsidRPr="008F1E02" w:rsidRDefault="00FA2E7E" w:rsidP="00FA2E7E">
      <w:pPr>
        <w:jc w:val="both"/>
      </w:pPr>
      <w:r>
        <w:t xml:space="preserve">3. </w:t>
      </w:r>
      <w:r w:rsidR="00AC36B5">
        <w:t>Ponadto:</w:t>
      </w:r>
    </w:p>
    <w:p w14:paraId="248C545E" w14:textId="363920EB" w:rsidR="008031CE" w:rsidRDefault="0E95655B" w:rsidP="00936366">
      <w:pPr>
        <w:pStyle w:val="pkt"/>
        <w:numPr>
          <w:ilvl w:val="0"/>
          <w:numId w:val="11"/>
        </w:numPr>
        <w:autoSpaceDE w:val="0"/>
        <w:autoSpaceDN w:val="0"/>
        <w:spacing w:before="120" w:after="120" w:line="276" w:lineRule="auto"/>
        <w:rPr>
          <w:b/>
          <w:bCs/>
        </w:rPr>
      </w:pPr>
      <w:r w:rsidRPr="0E95655B">
        <w:t xml:space="preserve">administratorem Pani/Pana danych osobowych jest </w:t>
      </w:r>
      <w:r w:rsidR="00954C2C" w:rsidRPr="00954C2C">
        <w:rPr>
          <w:b/>
          <w:bCs/>
        </w:rPr>
        <w:t>Starostwo Powiatowe w Kamieniu Pomorskim</w:t>
      </w:r>
      <w:r w:rsidRPr="002F7388">
        <w:rPr>
          <w:b/>
          <w:bCs/>
        </w:rPr>
        <w:t>;</w:t>
      </w:r>
    </w:p>
    <w:p w14:paraId="2D7B9C23" w14:textId="24B500D2" w:rsidR="00AC36B5" w:rsidRPr="00AC36B5" w:rsidRDefault="00AC36B5" w:rsidP="00936366">
      <w:pPr>
        <w:pStyle w:val="Akapitzlist"/>
        <w:numPr>
          <w:ilvl w:val="0"/>
          <w:numId w:val="11"/>
        </w:numPr>
        <w:jc w:val="both"/>
        <w:rPr>
          <w:bCs/>
          <w:lang w:eastAsia="pl-PL"/>
        </w:rPr>
      </w:pPr>
      <w:r w:rsidRPr="00AC36B5">
        <w:rPr>
          <w:bCs/>
          <w:lang w:eastAsia="pl-PL"/>
        </w:rPr>
        <w:t xml:space="preserve">w sprawach z zakresu ochrony danych osobowych może się Pan/Pani kontaktować z Inspektorem Ochrony Danych w </w:t>
      </w:r>
      <w:r w:rsidR="00954C2C" w:rsidRPr="00954C2C">
        <w:rPr>
          <w:bCs/>
          <w:lang w:eastAsia="pl-PL"/>
        </w:rPr>
        <w:t>Starostwo Powiatowe w Kamieniu Pomorskim</w:t>
      </w:r>
      <w:r w:rsidRPr="00AC36B5">
        <w:rPr>
          <w:bCs/>
          <w:lang w:eastAsia="pl-PL"/>
        </w:rPr>
        <w:t xml:space="preserve"> pod adresem e-mail: </w:t>
      </w:r>
      <w:r w:rsidR="00954C2C" w:rsidRPr="00954C2C">
        <w:rPr>
          <w:bCs/>
          <w:lang w:eastAsia="pl-PL"/>
        </w:rPr>
        <w:t xml:space="preserve">iod@powiatkamienski.pl  </w:t>
      </w:r>
      <w:r>
        <w:rPr>
          <w:bCs/>
          <w:lang w:eastAsia="pl-PL"/>
        </w:rPr>
        <w:t>;</w:t>
      </w:r>
    </w:p>
    <w:p w14:paraId="7AAE713E" w14:textId="74C13BC7" w:rsidR="00462A86" w:rsidRPr="00462A86" w:rsidRDefault="0E95655B" w:rsidP="0002503B">
      <w:pPr>
        <w:pStyle w:val="pkt"/>
        <w:numPr>
          <w:ilvl w:val="0"/>
          <w:numId w:val="11"/>
        </w:numPr>
        <w:autoSpaceDE w:val="0"/>
        <w:autoSpaceDN w:val="0"/>
        <w:spacing w:before="120" w:after="120" w:line="276" w:lineRule="auto"/>
        <w:rPr>
          <w:b/>
          <w:bCs/>
        </w:rPr>
      </w:pPr>
      <w:r w:rsidRPr="0E95655B">
        <w:t xml:space="preserve">Pani/Pana dane osobowe przetwarzane będą na podstawie art. 6 ust. 1 lit. c RODO w celu związanym z postępowaniem o udzielenie zamówienia publicznego: </w:t>
      </w:r>
      <w:r w:rsidR="006E231B" w:rsidRPr="006E231B">
        <w:t>Prowadzenie kursów zawodowych</w:t>
      </w:r>
      <w:r w:rsidR="0081246F">
        <w:t xml:space="preserve"> (</w:t>
      </w:r>
      <w:r w:rsidR="0002503B">
        <w:t>3</w:t>
      </w:r>
      <w:r w:rsidR="0081246F">
        <w:t>)</w:t>
      </w:r>
      <w:r w:rsidR="00954C2C">
        <w:t>,</w:t>
      </w:r>
      <w:r w:rsidR="00462A86" w:rsidRPr="008C40B8">
        <w:rPr>
          <w:b/>
          <w:bCs/>
        </w:rPr>
        <w:t xml:space="preserve"> Znak sprawy: </w:t>
      </w:r>
      <w:r w:rsidR="0002503B" w:rsidRPr="0002503B">
        <w:rPr>
          <w:b/>
          <w:bCs/>
        </w:rPr>
        <w:t>14/1/ RPZP.08.06.00-32-K036/19</w:t>
      </w:r>
      <w:r w:rsidR="0002503B">
        <w:rPr>
          <w:b/>
          <w:bCs/>
        </w:rPr>
        <w:t xml:space="preserve"> </w:t>
      </w:r>
      <w:r w:rsidR="00462A86" w:rsidRPr="008C40B8">
        <w:rPr>
          <w:b/>
          <w:bCs/>
        </w:rPr>
        <w:t xml:space="preserve">prowadzonym w trybie </w:t>
      </w:r>
      <w:r w:rsidR="002F7388">
        <w:rPr>
          <w:b/>
          <w:bCs/>
        </w:rPr>
        <w:t>podstawowym bez negocjacji</w:t>
      </w:r>
      <w:r w:rsidR="00462A86">
        <w:rPr>
          <w:b/>
          <w:bCs/>
        </w:rPr>
        <w:t>;</w:t>
      </w:r>
    </w:p>
    <w:p w14:paraId="59A1B64B" w14:textId="77777777" w:rsidR="00AC36B5" w:rsidRPr="00AC36B5" w:rsidRDefault="00AC36B5" w:rsidP="00936366">
      <w:pPr>
        <w:pStyle w:val="Akapitzlist"/>
        <w:numPr>
          <w:ilvl w:val="0"/>
          <w:numId w:val="7"/>
        </w:numPr>
      </w:pPr>
      <w:r w:rsidRPr="00AC36B5">
        <w:t xml:space="preserve">odbiorcami Pani/Pana danych osobowych będą osoby lub podmioty, którym udostępniona zostanie dokumentacja postępowania w oparciu o art. 18 oraz art. 78 ustawy Prawo zamówień publicznych, dalej „ustawa Pzp”;  </w:t>
      </w:r>
    </w:p>
    <w:p w14:paraId="3B9925E2" w14:textId="09CB6692"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 xml:space="preserve">Pani/Pana dane osobowe będą przechowywane, zgodnie z art. 78 ustawy Pzp, przez okres co najmniej </w:t>
      </w:r>
      <w:r w:rsidR="00954C2C">
        <w:t xml:space="preserve">4 </w:t>
      </w:r>
      <w:r w:rsidRPr="00AC36B5">
        <w:t xml:space="preserve">lat </w:t>
      </w:r>
      <w:r w:rsidR="00954C2C" w:rsidRPr="00954C2C">
        <w:t>od dnia zakończenia postępowania o udzielenie zamówienia</w:t>
      </w:r>
      <w:r w:rsidR="00954C2C">
        <w:t xml:space="preserve">, </w:t>
      </w:r>
      <w:r w:rsidRPr="00AC36B5">
        <w:t>a jeżeli zobowiązania wskazane w ofercie i umowie przekroczą w/w przedział czasowy, okres przechowywania obejmuje ten termin</w:t>
      </w:r>
      <w:r w:rsidR="0E95655B" w:rsidRPr="0E95655B">
        <w:t>;</w:t>
      </w:r>
    </w:p>
    <w:p w14:paraId="7D4F23FE" w14:textId="7DCBAA3D"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 xml:space="preserve">;  </w:t>
      </w:r>
    </w:p>
    <w:p w14:paraId="6024BFC2"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7CDD524F"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posiada Pani/Pan:</w:t>
      </w:r>
    </w:p>
    <w:p w14:paraId="51ABA2ED" w14:textId="7109B1BC"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40962C40" w14:textId="1BF476F4"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5C2C5808" w14:textId="0C8439A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18 RODO prawo żądania od administratora ograniczenia przetwarzania danych osobowych z zastrzeżeniem przypadków, o których mowa w art. 18 ust. 2 RODO ***;  </w:t>
      </w:r>
    </w:p>
    <w:p w14:paraId="2C3A215F" w14:textId="47A441F6" w:rsidR="008031CE" w:rsidRPr="008F1E02" w:rsidRDefault="00AC36B5" w:rsidP="00AC36B5">
      <w:pPr>
        <w:pStyle w:val="Akapitzlist"/>
        <w:spacing w:before="120" w:after="120" w:line="276" w:lineRule="auto"/>
        <w:contextualSpacing w:val="0"/>
        <w:jc w:val="both"/>
        <w:rPr>
          <w:rFonts w:ascii="Arial" w:hAnsi="Arial" w:cs="Arial"/>
        </w:rPr>
      </w:pPr>
      <w:r>
        <w:lastRenderedPageBreak/>
        <w:t xml:space="preserve">- </w:t>
      </w:r>
      <w:r w:rsidR="0E95655B" w:rsidRPr="0E95655B">
        <w:t>prawo do wniesienia skargi do Prezesa Urzędu Ochrony Danych Osobowych, gdy uzna Pani/Pan, że przetwarzanie danych osobowych Pani/Pana dotyczących narusza przepisy RODO;</w:t>
      </w:r>
    </w:p>
    <w:p w14:paraId="03835E1A" w14:textId="71532B60" w:rsidR="00AC36B5" w:rsidRPr="00AC36B5" w:rsidRDefault="00AC36B5" w:rsidP="00936366">
      <w:pPr>
        <w:pStyle w:val="Akapitzlist"/>
        <w:numPr>
          <w:ilvl w:val="0"/>
          <w:numId w:val="7"/>
        </w:numPr>
        <w:spacing w:before="120" w:after="120" w:line="276" w:lineRule="auto"/>
        <w:contextualSpacing w:val="0"/>
        <w:jc w:val="both"/>
      </w:pPr>
      <w:r w:rsidRPr="0E95655B">
        <w:t>nie przysługuje Pani/Panu:</w:t>
      </w:r>
    </w:p>
    <w:p w14:paraId="37764C13" w14:textId="1EB3F96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505138C9" w14:textId="79731A0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6FC6696" w14:textId="4FB9D721"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2D261026" w14:textId="7FE1BA36"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2BF87417" w14:textId="28465354"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71D1D7C8" w14:textId="4B66944D"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5"/>
      <w:footerReference w:type="even" r:id="rId26"/>
      <w:footerReference w:type="default" r:id="rId27"/>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3E93" w14:textId="77777777" w:rsidR="00E22AA5" w:rsidRDefault="00E22AA5" w:rsidP="00683DEB">
      <w:r>
        <w:separator/>
      </w:r>
    </w:p>
  </w:endnote>
  <w:endnote w:type="continuationSeparator" w:id="0">
    <w:p w14:paraId="000EE6AF" w14:textId="77777777" w:rsidR="00E22AA5" w:rsidRDefault="00E22AA5"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02348712"/>
      <w:docPartObj>
        <w:docPartGallery w:val="Page Numbers (Bottom of Page)"/>
        <w:docPartUnique/>
      </w:docPartObj>
    </w:sdtPr>
    <w:sdtEndPr>
      <w:rPr>
        <w:rStyle w:val="Numerstrony"/>
      </w:rPr>
    </w:sdtEndPr>
    <w:sdtContent>
      <w:p w14:paraId="2D5F4E05" w14:textId="77777777" w:rsidR="00E22AA5" w:rsidRDefault="00E22AA5"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E22AA5" w:rsidRDefault="00E22AA5"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93069157"/>
      <w:docPartObj>
        <w:docPartGallery w:val="Page Numbers (Bottom of Page)"/>
        <w:docPartUnique/>
      </w:docPartObj>
    </w:sdtPr>
    <w:sdtEndPr>
      <w:rPr>
        <w:rStyle w:val="Numerstrony"/>
      </w:rPr>
    </w:sdtEndPr>
    <w:sdtContent>
      <w:p w14:paraId="16522755" w14:textId="5DA9AB04" w:rsidR="00E22AA5" w:rsidRDefault="00E22AA5"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E0449">
          <w:rPr>
            <w:rStyle w:val="Numerstrony"/>
            <w:noProof/>
          </w:rPr>
          <w:t>1</w:t>
        </w:r>
        <w:r>
          <w:rPr>
            <w:rStyle w:val="Numerstrony"/>
          </w:rPr>
          <w:fldChar w:fldCharType="end"/>
        </w:r>
      </w:p>
    </w:sdtContent>
  </w:sdt>
  <w:p w14:paraId="68BBA5D8" w14:textId="77777777" w:rsidR="00E22AA5" w:rsidRDefault="00E22AA5" w:rsidP="0005569D">
    <w:pPr>
      <w:ind w:left="-284" w:right="360"/>
      <w:jc w:val="center"/>
      <w:rPr>
        <w:rFonts w:ascii="Arial" w:hAnsi="Arial" w:cs="Arial"/>
        <w:sz w:val="20"/>
        <w:szCs w:val="20"/>
        <w:lang w:val="en-US"/>
      </w:rPr>
    </w:pPr>
  </w:p>
  <w:p w14:paraId="01D631A1" w14:textId="77777777" w:rsidR="00E22AA5" w:rsidRDefault="00E22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1EAC" w14:textId="77777777" w:rsidR="00E22AA5" w:rsidRDefault="00E22AA5" w:rsidP="00683DEB">
      <w:r>
        <w:separator/>
      </w:r>
    </w:p>
  </w:footnote>
  <w:footnote w:type="continuationSeparator" w:id="0">
    <w:p w14:paraId="2847E895" w14:textId="77777777" w:rsidR="00E22AA5" w:rsidRDefault="00E22AA5"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97BC" w14:textId="4DC97A00" w:rsidR="00E22AA5" w:rsidRDefault="00E22AA5" w:rsidP="003354D3">
    <w:pPr>
      <w:pStyle w:val="Nagwek"/>
      <w:tabs>
        <w:tab w:val="clear" w:pos="4536"/>
        <w:tab w:val="clear" w:pos="9072"/>
        <w:tab w:val="center" w:pos="284"/>
        <w:tab w:val="left" w:pos="4746"/>
        <w:tab w:val="left" w:pos="7263"/>
        <w:tab w:val="left" w:pos="8602"/>
      </w:tabs>
      <w:jc w:val="center"/>
    </w:pPr>
    <w:r>
      <w:rPr>
        <w:noProof/>
        <w:lang w:eastAsia="pl-PL"/>
      </w:rPr>
      <mc:AlternateContent>
        <mc:Choice Requires="wps">
          <w:drawing>
            <wp:anchor distT="0" distB="0" distL="114300" distR="114300" simplePos="0" relativeHeight="251658240" behindDoc="0" locked="0" layoutInCell="0" allowOverlap="1" wp14:anchorId="11CAD549" wp14:editId="069697AE">
              <wp:simplePos x="0" y="0"/>
              <wp:positionH relativeFrom="page">
                <wp:posOffset>7073900</wp:posOffset>
              </wp:positionH>
              <wp:positionV relativeFrom="page">
                <wp:posOffset>7534275</wp:posOffset>
              </wp:positionV>
              <wp:extent cx="358140" cy="2183130"/>
              <wp:effectExtent l="0" t="0" r="0" b="0"/>
              <wp:wrapNone/>
              <wp:docPr id="1"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F6CB" w14:textId="77777777" w:rsidR="00E22AA5" w:rsidRDefault="00E22AA5"/>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CAD549" id="Prostokąt 3" o:spid="_x0000_s1026" style="position:absolute;left:0;text-align:left;margin-left:557pt;margin-top:593.2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" o:allowincell="f" filled="f" stroked="f">
              <o:lock v:ext="edit" aspectratio="t" verticies="t" text="t" shapetype="t"/>
              <v:textbox style="layout-flow:vertical;mso-layout-flow-alt:bottom-to-top;mso-fit-shape-to-text:t">
                <w:txbxContent>
                  <w:p w14:paraId="6C67F6CB" w14:textId="77777777" w:rsidR="00E22AA5" w:rsidRDefault="00E22AA5"/>
                </w:txbxContent>
              </v:textbox>
              <w10:wrap anchorx="page" anchory="page"/>
            </v:rect>
          </w:pict>
        </mc:Fallback>
      </mc:AlternateContent>
    </w:r>
    <w:r>
      <w:rPr>
        <w:noProof/>
        <w:lang w:eastAsia="pl-PL"/>
      </w:rPr>
      <w:drawing>
        <wp:inline distT="0" distB="0" distL="0" distR="0" wp14:anchorId="3EC71D18" wp14:editId="77B3F4F6">
          <wp:extent cx="5791200" cy="723900"/>
          <wp:effectExtent l="0" t="0" r="0" b="0"/>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23900"/>
                  </a:xfrm>
                  <a:prstGeom prst="rect">
                    <a:avLst/>
                  </a:prstGeom>
                  <a:noFill/>
                  <a:ln>
                    <a:noFill/>
                  </a:ln>
                </pic:spPr>
              </pic:pic>
            </a:graphicData>
          </a:graphic>
        </wp:inline>
      </w:drawing>
    </w:r>
  </w:p>
  <w:p w14:paraId="6B73B664" w14:textId="77EE3DB3" w:rsidR="00E22AA5" w:rsidRDefault="00E22AA5"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8" w15:restartNumberingAfterBreak="0">
    <w:nsid w:val="07434D7C"/>
    <w:multiLevelType w:val="multilevel"/>
    <w:tmpl w:val="B7420B1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2"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3" w15:restartNumberingAfterBreak="0">
    <w:nsid w:val="0F916115"/>
    <w:multiLevelType w:val="hybridMultilevel"/>
    <w:tmpl w:val="5F969596"/>
    <w:name w:val="WW8Num55222222224"/>
    <w:lvl w:ilvl="0" w:tplc="C65A1926">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6064E6"/>
    <w:multiLevelType w:val="hybridMultilevel"/>
    <w:tmpl w:val="11F8C5C6"/>
    <w:name w:val="WW8Num55222222"/>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25" w15:restartNumberingAfterBreak="0">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29764FF"/>
    <w:multiLevelType w:val="hybridMultilevel"/>
    <w:tmpl w:val="89563D40"/>
    <w:name w:val="WW8Num55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5175831"/>
    <w:multiLevelType w:val="hybridMultilevel"/>
    <w:tmpl w:val="2188B5E2"/>
    <w:name w:val="WW8Num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140622"/>
    <w:multiLevelType w:val="hybridMultilevel"/>
    <w:tmpl w:val="D2C0C892"/>
    <w:lvl w:ilvl="0" w:tplc="05FCD314">
      <w:start w:val="11"/>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67CEB"/>
    <w:multiLevelType w:val="hybridMultilevel"/>
    <w:tmpl w:val="10247EC6"/>
    <w:lvl w:ilvl="0" w:tplc="7006EFF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0C65A1"/>
    <w:multiLevelType w:val="hybridMultilevel"/>
    <w:tmpl w:val="3D08BF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C5A93"/>
    <w:multiLevelType w:val="hybridMultilevel"/>
    <w:tmpl w:val="40B4BC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A61A5D"/>
    <w:multiLevelType w:val="hybridMultilevel"/>
    <w:tmpl w:val="110A1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8E45D2"/>
    <w:multiLevelType w:val="hybridMultilevel"/>
    <w:tmpl w:val="828479C4"/>
    <w:name w:val="WW8Num55222222223"/>
    <w:lvl w:ilvl="0" w:tplc="F3F24F3E">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E958F9"/>
    <w:multiLevelType w:val="hybridMultilevel"/>
    <w:tmpl w:val="783E51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CB590C"/>
    <w:multiLevelType w:val="hybridMultilevel"/>
    <w:tmpl w:val="DBE468CE"/>
    <w:name w:val="WW8Num56"/>
    <w:lvl w:ilvl="0" w:tplc="2174D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D02EBB"/>
    <w:multiLevelType w:val="hybridMultilevel"/>
    <w:tmpl w:val="D7E4F434"/>
    <w:name w:val="WW8Num55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45" w15:restartNumberingAfterBreak="0">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80740B"/>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34D17F68"/>
    <w:multiLevelType w:val="hybridMultilevel"/>
    <w:tmpl w:val="2B14EF50"/>
    <w:lvl w:ilvl="0" w:tplc="727A471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F7F18"/>
    <w:multiLevelType w:val="hybridMultilevel"/>
    <w:tmpl w:val="A1C23FCE"/>
    <w:lvl w:ilvl="0" w:tplc="2E9A153E">
      <w:start w:val="1"/>
      <w:numFmt w:val="decimal"/>
      <w:lvlText w:val="%1."/>
      <w:lvlJc w:val="left"/>
      <w:pPr>
        <w:tabs>
          <w:tab w:val="num" w:pos="1214"/>
        </w:tabs>
        <w:ind w:left="1214" w:hanging="363"/>
      </w:pPr>
      <w:rPr>
        <w:rFonts w:hint="default"/>
        <w:b w:val="0"/>
      </w:rPr>
    </w:lvl>
    <w:lvl w:ilvl="1" w:tplc="04150019" w:tentative="1">
      <w:start w:val="1"/>
      <w:numFmt w:val="lowerLetter"/>
      <w:lvlText w:val="%2."/>
      <w:lvlJc w:val="left"/>
      <w:pPr>
        <w:tabs>
          <w:tab w:val="num" w:pos="854"/>
        </w:tabs>
        <w:ind w:left="854" w:hanging="360"/>
      </w:pPr>
    </w:lvl>
    <w:lvl w:ilvl="2" w:tplc="0415001B" w:tentative="1">
      <w:start w:val="1"/>
      <w:numFmt w:val="lowerRoman"/>
      <w:lvlText w:val="%3."/>
      <w:lvlJc w:val="right"/>
      <w:pPr>
        <w:tabs>
          <w:tab w:val="num" w:pos="1574"/>
        </w:tabs>
        <w:ind w:left="1574" w:hanging="180"/>
      </w:pPr>
    </w:lvl>
    <w:lvl w:ilvl="3" w:tplc="0415000F" w:tentative="1">
      <w:start w:val="1"/>
      <w:numFmt w:val="decimal"/>
      <w:lvlText w:val="%4."/>
      <w:lvlJc w:val="left"/>
      <w:pPr>
        <w:tabs>
          <w:tab w:val="num" w:pos="2294"/>
        </w:tabs>
        <w:ind w:left="2294" w:hanging="360"/>
      </w:pPr>
    </w:lvl>
    <w:lvl w:ilvl="4" w:tplc="04150019" w:tentative="1">
      <w:start w:val="1"/>
      <w:numFmt w:val="lowerLetter"/>
      <w:lvlText w:val="%5."/>
      <w:lvlJc w:val="left"/>
      <w:pPr>
        <w:tabs>
          <w:tab w:val="num" w:pos="3014"/>
        </w:tabs>
        <w:ind w:left="3014" w:hanging="360"/>
      </w:pPr>
    </w:lvl>
    <w:lvl w:ilvl="5" w:tplc="0415001B" w:tentative="1">
      <w:start w:val="1"/>
      <w:numFmt w:val="lowerRoman"/>
      <w:lvlText w:val="%6."/>
      <w:lvlJc w:val="right"/>
      <w:pPr>
        <w:tabs>
          <w:tab w:val="num" w:pos="3734"/>
        </w:tabs>
        <w:ind w:left="3734" w:hanging="180"/>
      </w:pPr>
    </w:lvl>
    <w:lvl w:ilvl="6" w:tplc="0415000F" w:tentative="1">
      <w:start w:val="1"/>
      <w:numFmt w:val="decimal"/>
      <w:lvlText w:val="%7."/>
      <w:lvlJc w:val="left"/>
      <w:pPr>
        <w:tabs>
          <w:tab w:val="num" w:pos="4454"/>
        </w:tabs>
        <w:ind w:left="4454" w:hanging="360"/>
      </w:pPr>
    </w:lvl>
    <w:lvl w:ilvl="7" w:tplc="04150019" w:tentative="1">
      <w:start w:val="1"/>
      <w:numFmt w:val="lowerLetter"/>
      <w:lvlText w:val="%8."/>
      <w:lvlJc w:val="left"/>
      <w:pPr>
        <w:tabs>
          <w:tab w:val="num" w:pos="5174"/>
        </w:tabs>
        <w:ind w:left="5174" w:hanging="360"/>
      </w:pPr>
    </w:lvl>
    <w:lvl w:ilvl="8" w:tplc="0415001B" w:tentative="1">
      <w:start w:val="1"/>
      <w:numFmt w:val="lowerRoman"/>
      <w:lvlText w:val="%9."/>
      <w:lvlJc w:val="right"/>
      <w:pPr>
        <w:tabs>
          <w:tab w:val="num" w:pos="5894"/>
        </w:tabs>
        <w:ind w:left="5894" w:hanging="180"/>
      </w:pPr>
    </w:lvl>
  </w:abstractNum>
  <w:abstractNum w:abstractNumId="50" w15:restartNumberingAfterBreak="0">
    <w:nsid w:val="3C2C3676"/>
    <w:multiLevelType w:val="hybridMultilevel"/>
    <w:tmpl w:val="210C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8A58EF"/>
    <w:multiLevelType w:val="hybridMultilevel"/>
    <w:tmpl w:val="031A3736"/>
    <w:name w:val="WW8Num5522222222222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0795C"/>
    <w:multiLevelType w:val="hybridMultilevel"/>
    <w:tmpl w:val="14DCB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3D622D"/>
    <w:multiLevelType w:val="hybridMultilevel"/>
    <w:tmpl w:val="37F65C72"/>
    <w:name w:val="WW8Num552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8A74B5"/>
    <w:multiLevelType w:val="hybridMultilevel"/>
    <w:tmpl w:val="330CD2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9" w15:restartNumberingAfterBreak="0">
    <w:nsid w:val="4FC20DAA"/>
    <w:multiLevelType w:val="hybridMultilevel"/>
    <w:tmpl w:val="CC546684"/>
    <w:name w:val="WW8Num55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52F724A6"/>
    <w:multiLevelType w:val="hybridMultilevel"/>
    <w:tmpl w:val="43F46DF8"/>
    <w:name w:val="WW8Num552222222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CE446A"/>
    <w:multiLevelType w:val="hybridMultilevel"/>
    <w:tmpl w:val="AA203D8E"/>
    <w:name w:val="WW8Num552222"/>
    <w:lvl w:ilvl="0" w:tplc="04150017">
      <w:start w:val="1"/>
      <w:numFmt w:val="lowerLetter"/>
      <w:lvlText w:val="%1)"/>
      <w:lvlJc w:val="left"/>
      <w:pPr>
        <w:ind w:left="6314" w:hanging="360"/>
      </w:p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64"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564E2DF4"/>
    <w:multiLevelType w:val="hybridMultilevel"/>
    <w:tmpl w:val="D6DA281A"/>
    <w:lvl w:ilvl="0" w:tplc="FC04CC3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6" w15:restartNumberingAfterBreak="0">
    <w:nsid w:val="56FB189A"/>
    <w:multiLevelType w:val="hybridMultilevel"/>
    <w:tmpl w:val="F796FB12"/>
    <w:name w:val="WW8Num55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8B560A7"/>
    <w:multiLevelType w:val="hybridMultilevel"/>
    <w:tmpl w:val="4732A24A"/>
    <w:name w:val="WW8Num55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0" w15:restartNumberingAfterBreak="0">
    <w:nsid w:val="59F00DFB"/>
    <w:multiLevelType w:val="hybridMultilevel"/>
    <w:tmpl w:val="14543C52"/>
    <w:name w:val="WW8Num55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5E774390"/>
    <w:multiLevelType w:val="hybridMultilevel"/>
    <w:tmpl w:val="6A7CAE44"/>
    <w:name w:val="WW8Num55"/>
    <w:lvl w:ilvl="0" w:tplc="A230BA2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3"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CB13EF"/>
    <w:multiLevelType w:val="hybridMultilevel"/>
    <w:tmpl w:val="D9B6D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6"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1"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5C341D"/>
    <w:multiLevelType w:val="hybridMultilevel"/>
    <w:tmpl w:val="D5C457EA"/>
    <w:name w:val="WW8Num55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533F10"/>
    <w:multiLevelType w:val="hybridMultilevel"/>
    <w:tmpl w:val="FD9AA9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0120C5"/>
    <w:multiLevelType w:val="hybridMultilevel"/>
    <w:tmpl w:val="8CE002FA"/>
    <w:lvl w:ilvl="0" w:tplc="9EA2163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6" w15:restartNumberingAfterBreak="0">
    <w:nsid w:val="75FD3985"/>
    <w:multiLevelType w:val="hybridMultilevel"/>
    <w:tmpl w:val="B4C6848E"/>
    <w:name w:val="WW8Num55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9B32E2"/>
    <w:multiLevelType w:val="hybridMultilevel"/>
    <w:tmpl w:val="A450428E"/>
    <w:name w:val="WW8Num5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D60EEB"/>
    <w:multiLevelType w:val="hybridMultilevel"/>
    <w:tmpl w:val="0FE07C84"/>
    <w:lvl w:ilvl="0" w:tplc="94FC2C7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0"/>
  </w:num>
  <w:num w:numId="3">
    <w:abstractNumId w:val="25"/>
  </w:num>
  <w:num w:numId="4">
    <w:abstractNumId w:val="76"/>
  </w:num>
  <w:num w:numId="5">
    <w:abstractNumId w:val="49"/>
  </w:num>
  <w:num w:numId="6">
    <w:abstractNumId w:val="81"/>
  </w:num>
  <w:num w:numId="7">
    <w:abstractNumId w:val="56"/>
  </w:num>
  <w:num w:numId="8">
    <w:abstractNumId w:val="46"/>
  </w:num>
  <w:num w:numId="9">
    <w:abstractNumId w:val="32"/>
  </w:num>
  <w:num w:numId="10">
    <w:abstractNumId w:val="34"/>
  </w:num>
  <w:num w:numId="11">
    <w:abstractNumId w:val="39"/>
  </w:num>
  <w:num w:numId="12">
    <w:abstractNumId w:val="55"/>
  </w:num>
  <w:num w:numId="13">
    <w:abstractNumId w:val="60"/>
  </w:num>
  <w:num w:numId="14">
    <w:abstractNumId w:val="19"/>
  </w:num>
  <w:num w:numId="15">
    <w:abstractNumId w:val="73"/>
  </w:num>
  <w:num w:numId="16">
    <w:abstractNumId w:val="20"/>
  </w:num>
  <w:num w:numId="17">
    <w:abstractNumId w:val="45"/>
  </w:num>
  <w:num w:numId="18">
    <w:abstractNumId w:val="67"/>
  </w:num>
  <w:num w:numId="19">
    <w:abstractNumId w:val="50"/>
  </w:num>
  <w:num w:numId="20">
    <w:abstractNumId w:val="38"/>
  </w:num>
  <w:num w:numId="21">
    <w:abstractNumId w:val="71"/>
  </w:num>
  <w:num w:numId="22">
    <w:abstractNumId w:val="86"/>
  </w:num>
  <w:num w:numId="23">
    <w:abstractNumId w:val="35"/>
  </w:num>
  <w:num w:numId="24">
    <w:abstractNumId w:val="18"/>
  </w:num>
  <w:num w:numId="25">
    <w:abstractNumId w:val="51"/>
  </w:num>
  <w:num w:numId="26">
    <w:abstractNumId w:val="84"/>
  </w:num>
  <w:num w:numId="27">
    <w:abstractNumId w:val="44"/>
  </w:num>
  <w:num w:numId="28">
    <w:abstractNumId w:val="13"/>
  </w:num>
  <w:num w:numId="29">
    <w:abstractNumId w:val="65"/>
  </w:num>
  <w:num w:numId="30">
    <w:abstractNumId w:val="48"/>
  </w:num>
  <w:num w:numId="31">
    <w:abstractNumId w:val="47"/>
  </w:num>
  <w:num w:numId="32">
    <w:abstractNumId w:val="53"/>
  </w:num>
  <w:num w:numId="33">
    <w:abstractNumId w:val="41"/>
  </w:num>
  <w:num w:numId="34">
    <w:abstractNumId w:val="83"/>
  </w:num>
  <w:num w:numId="35">
    <w:abstractNumId w:val="57"/>
  </w:num>
  <w:num w:numId="36">
    <w:abstractNumId w:val="74"/>
  </w:num>
  <w:num w:numId="37">
    <w:abstractNumId w:val="61"/>
  </w:num>
  <w:num w:numId="38">
    <w:abstractNumId w:val="36"/>
  </w:num>
  <w:num w:numId="39">
    <w:abstractNumId w:val="23"/>
  </w:num>
  <w:num w:numId="40">
    <w:abstractNumId w:val="24"/>
  </w:num>
  <w:num w:numId="41">
    <w:abstractNumId w:val="8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1133"/>
    <w:rsid w:val="00001404"/>
    <w:rsid w:val="0000225E"/>
    <w:rsid w:val="00002650"/>
    <w:rsid w:val="00006AD2"/>
    <w:rsid w:val="00010D4B"/>
    <w:rsid w:val="00010E44"/>
    <w:rsid w:val="00012837"/>
    <w:rsid w:val="0001373F"/>
    <w:rsid w:val="00014838"/>
    <w:rsid w:val="000150E1"/>
    <w:rsid w:val="000165D7"/>
    <w:rsid w:val="0001725F"/>
    <w:rsid w:val="0002012C"/>
    <w:rsid w:val="00021672"/>
    <w:rsid w:val="00022EBB"/>
    <w:rsid w:val="000240DB"/>
    <w:rsid w:val="0002503B"/>
    <w:rsid w:val="00025AF7"/>
    <w:rsid w:val="00027330"/>
    <w:rsid w:val="00027596"/>
    <w:rsid w:val="000278F9"/>
    <w:rsid w:val="00027BC0"/>
    <w:rsid w:val="00027E28"/>
    <w:rsid w:val="00030731"/>
    <w:rsid w:val="000312B0"/>
    <w:rsid w:val="000313ED"/>
    <w:rsid w:val="0003289E"/>
    <w:rsid w:val="00033EA6"/>
    <w:rsid w:val="00034DFB"/>
    <w:rsid w:val="00035BB6"/>
    <w:rsid w:val="00037795"/>
    <w:rsid w:val="00037E8F"/>
    <w:rsid w:val="0004035F"/>
    <w:rsid w:val="000421AF"/>
    <w:rsid w:val="00042609"/>
    <w:rsid w:val="00044F71"/>
    <w:rsid w:val="00045A5A"/>
    <w:rsid w:val="00045DC5"/>
    <w:rsid w:val="000473CE"/>
    <w:rsid w:val="00047456"/>
    <w:rsid w:val="00047E82"/>
    <w:rsid w:val="000542EC"/>
    <w:rsid w:val="0005569D"/>
    <w:rsid w:val="00055A1E"/>
    <w:rsid w:val="000569E5"/>
    <w:rsid w:val="00060168"/>
    <w:rsid w:val="000610E6"/>
    <w:rsid w:val="000620A7"/>
    <w:rsid w:val="0007034C"/>
    <w:rsid w:val="00070691"/>
    <w:rsid w:val="000708F6"/>
    <w:rsid w:val="000713D5"/>
    <w:rsid w:val="0007334A"/>
    <w:rsid w:val="000741A9"/>
    <w:rsid w:val="0007513A"/>
    <w:rsid w:val="00080D8D"/>
    <w:rsid w:val="000837DD"/>
    <w:rsid w:val="00087732"/>
    <w:rsid w:val="000906E3"/>
    <w:rsid w:val="00090A4F"/>
    <w:rsid w:val="00091109"/>
    <w:rsid w:val="00091140"/>
    <w:rsid w:val="000913B5"/>
    <w:rsid w:val="00091793"/>
    <w:rsid w:val="0009200C"/>
    <w:rsid w:val="0009267D"/>
    <w:rsid w:val="000928FD"/>
    <w:rsid w:val="00094C29"/>
    <w:rsid w:val="0009505A"/>
    <w:rsid w:val="000A0027"/>
    <w:rsid w:val="000A0D21"/>
    <w:rsid w:val="000A1641"/>
    <w:rsid w:val="000A310E"/>
    <w:rsid w:val="000A4721"/>
    <w:rsid w:val="000A60AB"/>
    <w:rsid w:val="000A6ADE"/>
    <w:rsid w:val="000B0378"/>
    <w:rsid w:val="000B0602"/>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274"/>
    <w:rsid w:val="000E14F6"/>
    <w:rsid w:val="000E3FBA"/>
    <w:rsid w:val="000E4347"/>
    <w:rsid w:val="000E4BA6"/>
    <w:rsid w:val="000E5581"/>
    <w:rsid w:val="000E6590"/>
    <w:rsid w:val="000F0CCA"/>
    <w:rsid w:val="000F1CA8"/>
    <w:rsid w:val="000F2AFC"/>
    <w:rsid w:val="000F428E"/>
    <w:rsid w:val="000F4B89"/>
    <w:rsid w:val="000F58F8"/>
    <w:rsid w:val="000F63CC"/>
    <w:rsid w:val="000F6DDC"/>
    <w:rsid w:val="00101305"/>
    <w:rsid w:val="00101ADC"/>
    <w:rsid w:val="00101DE7"/>
    <w:rsid w:val="00106FDD"/>
    <w:rsid w:val="00107DD5"/>
    <w:rsid w:val="00107FAD"/>
    <w:rsid w:val="00110F8D"/>
    <w:rsid w:val="00110FE1"/>
    <w:rsid w:val="001124CC"/>
    <w:rsid w:val="00113950"/>
    <w:rsid w:val="00113BCA"/>
    <w:rsid w:val="00113DDA"/>
    <w:rsid w:val="00114C5E"/>
    <w:rsid w:val="001161AC"/>
    <w:rsid w:val="00116D27"/>
    <w:rsid w:val="00121821"/>
    <w:rsid w:val="00121FAD"/>
    <w:rsid w:val="00122567"/>
    <w:rsid w:val="00124602"/>
    <w:rsid w:val="00124B86"/>
    <w:rsid w:val="001252AC"/>
    <w:rsid w:val="00126002"/>
    <w:rsid w:val="00126258"/>
    <w:rsid w:val="001265AD"/>
    <w:rsid w:val="0012776E"/>
    <w:rsid w:val="00127AA9"/>
    <w:rsid w:val="00131B2C"/>
    <w:rsid w:val="00133B86"/>
    <w:rsid w:val="001348C5"/>
    <w:rsid w:val="00136B52"/>
    <w:rsid w:val="0014016C"/>
    <w:rsid w:val="00141582"/>
    <w:rsid w:val="00141E06"/>
    <w:rsid w:val="00143036"/>
    <w:rsid w:val="00145055"/>
    <w:rsid w:val="00145922"/>
    <w:rsid w:val="00146983"/>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6E5B"/>
    <w:rsid w:val="00170B6A"/>
    <w:rsid w:val="001716E6"/>
    <w:rsid w:val="00171CC3"/>
    <w:rsid w:val="00172EDF"/>
    <w:rsid w:val="001731C3"/>
    <w:rsid w:val="0017442D"/>
    <w:rsid w:val="00174705"/>
    <w:rsid w:val="00174C08"/>
    <w:rsid w:val="00175A09"/>
    <w:rsid w:val="001773D0"/>
    <w:rsid w:val="00180B23"/>
    <w:rsid w:val="00182220"/>
    <w:rsid w:val="001842BA"/>
    <w:rsid w:val="00184D20"/>
    <w:rsid w:val="001850E2"/>
    <w:rsid w:val="0018559F"/>
    <w:rsid w:val="001858AE"/>
    <w:rsid w:val="0018648D"/>
    <w:rsid w:val="001917F8"/>
    <w:rsid w:val="001938E2"/>
    <w:rsid w:val="001938ED"/>
    <w:rsid w:val="001943D2"/>
    <w:rsid w:val="0019464D"/>
    <w:rsid w:val="00195BCB"/>
    <w:rsid w:val="00196F88"/>
    <w:rsid w:val="00197991"/>
    <w:rsid w:val="001A05A9"/>
    <w:rsid w:val="001A1F57"/>
    <w:rsid w:val="001A4749"/>
    <w:rsid w:val="001A5493"/>
    <w:rsid w:val="001A5969"/>
    <w:rsid w:val="001A5C7B"/>
    <w:rsid w:val="001A5D95"/>
    <w:rsid w:val="001A5DD3"/>
    <w:rsid w:val="001A7C12"/>
    <w:rsid w:val="001B045D"/>
    <w:rsid w:val="001B0CFB"/>
    <w:rsid w:val="001B1FD9"/>
    <w:rsid w:val="001B258E"/>
    <w:rsid w:val="001B27D6"/>
    <w:rsid w:val="001B3053"/>
    <w:rsid w:val="001B30CF"/>
    <w:rsid w:val="001B4287"/>
    <w:rsid w:val="001B4AE9"/>
    <w:rsid w:val="001B6612"/>
    <w:rsid w:val="001B746E"/>
    <w:rsid w:val="001B7683"/>
    <w:rsid w:val="001B7AD2"/>
    <w:rsid w:val="001C0032"/>
    <w:rsid w:val="001C00EF"/>
    <w:rsid w:val="001C1740"/>
    <w:rsid w:val="001C1E43"/>
    <w:rsid w:val="001C2E69"/>
    <w:rsid w:val="001C2FF5"/>
    <w:rsid w:val="001C3989"/>
    <w:rsid w:val="001C412D"/>
    <w:rsid w:val="001C42F5"/>
    <w:rsid w:val="001C44F4"/>
    <w:rsid w:val="001C4D03"/>
    <w:rsid w:val="001C53DD"/>
    <w:rsid w:val="001C6FF3"/>
    <w:rsid w:val="001D024C"/>
    <w:rsid w:val="001D1EEE"/>
    <w:rsid w:val="001D283C"/>
    <w:rsid w:val="001D4056"/>
    <w:rsid w:val="001D4A98"/>
    <w:rsid w:val="001D6373"/>
    <w:rsid w:val="001D7086"/>
    <w:rsid w:val="001D7480"/>
    <w:rsid w:val="001E0C71"/>
    <w:rsid w:val="001E0FE8"/>
    <w:rsid w:val="001E2002"/>
    <w:rsid w:val="001E2503"/>
    <w:rsid w:val="001E2835"/>
    <w:rsid w:val="001E3D14"/>
    <w:rsid w:val="001E726E"/>
    <w:rsid w:val="001F2429"/>
    <w:rsid w:val="001F2DAC"/>
    <w:rsid w:val="001F41AD"/>
    <w:rsid w:val="001F48EA"/>
    <w:rsid w:val="001F4A7E"/>
    <w:rsid w:val="001F4B2B"/>
    <w:rsid w:val="001F5AB6"/>
    <w:rsid w:val="001F5BFD"/>
    <w:rsid w:val="001F79BB"/>
    <w:rsid w:val="00202C4A"/>
    <w:rsid w:val="0020394B"/>
    <w:rsid w:val="002052FB"/>
    <w:rsid w:val="0020584A"/>
    <w:rsid w:val="00207506"/>
    <w:rsid w:val="00207ADE"/>
    <w:rsid w:val="00210B77"/>
    <w:rsid w:val="002111A8"/>
    <w:rsid w:val="002128F7"/>
    <w:rsid w:val="00214163"/>
    <w:rsid w:val="0021588F"/>
    <w:rsid w:val="002159F5"/>
    <w:rsid w:val="00217760"/>
    <w:rsid w:val="00220FE7"/>
    <w:rsid w:val="00221C8F"/>
    <w:rsid w:val="00224BF1"/>
    <w:rsid w:val="002254F4"/>
    <w:rsid w:val="0023299E"/>
    <w:rsid w:val="00234226"/>
    <w:rsid w:val="0023504B"/>
    <w:rsid w:val="00235078"/>
    <w:rsid w:val="002354BD"/>
    <w:rsid w:val="002376B2"/>
    <w:rsid w:val="002411B2"/>
    <w:rsid w:val="0024173D"/>
    <w:rsid w:val="002422C8"/>
    <w:rsid w:val="00243492"/>
    <w:rsid w:val="00243559"/>
    <w:rsid w:val="00244ED3"/>
    <w:rsid w:val="00245D84"/>
    <w:rsid w:val="0024631A"/>
    <w:rsid w:val="00246708"/>
    <w:rsid w:val="00250A26"/>
    <w:rsid w:val="00254919"/>
    <w:rsid w:val="00254EF4"/>
    <w:rsid w:val="00257AD7"/>
    <w:rsid w:val="002605C6"/>
    <w:rsid w:val="00261890"/>
    <w:rsid w:val="0026239B"/>
    <w:rsid w:val="00262DBB"/>
    <w:rsid w:val="00262E2D"/>
    <w:rsid w:val="00262F25"/>
    <w:rsid w:val="00263E74"/>
    <w:rsid w:val="002641D9"/>
    <w:rsid w:val="00264450"/>
    <w:rsid w:val="002668E3"/>
    <w:rsid w:val="00266B60"/>
    <w:rsid w:val="002712A2"/>
    <w:rsid w:val="002727CE"/>
    <w:rsid w:val="00272E22"/>
    <w:rsid w:val="00273168"/>
    <w:rsid w:val="00276BF9"/>
    <w:rsid w:val="002779A6"/>
    <w:rsid w:val="002800E8"/>
    <w:rsid w:val="002801BA"/>
    <w:rsid w:val="0028036A"/>
    <w:rsid w:val="002808B0"/>
    <w:rsid w:val="002819C9"/>
    <w:rsid w:val="00281C9D"/>
    <w:rsid w:val="0028364A"/>
    <w:rsid w:val="00285696"/>
    <w:rsid w:val="00286753"/>
    <w:rsid w:val="00286C4F"/>
    <w:rsid w:val="002870EE"/>
    <w:rsid w:val="00290F6E"/>
    <w:rsid w:val="00291F65"/>
    <w:rsid w:val="0029200E"/>
    <w:rsid w:val="0029287F"/>
    <w:rsid w:val="00293BF7"/>
    <w:rsid w:val="002940BB"/>
    <w:rsid w:val="00294D05"/>
    <w:rsid w:val="00295BFB"/>
    <w:rsid w:val="0029618F"/>
    <w:rsid w:val="002974EC"/>
    <w:rsid w:val="002A08B0"/>
    <w:rsid w:val="002A40E0"/>
    <w:rsid w:val="002A510C"/>
    <w:rsid w:val="002A5C38"/>
    <w:rsid w:val="002B32CA"/>
    <w:rsid w:val="002B5E8A"/>
    <w:rsid w:val="002B7D65"/>
    <w:rsid w:val="002C041E"/>
    <w:rsid w:val="002C2101"/>
    <w:rsid w:val="002C3A5E"/>
    <w:rsid w:val="002C53DD"/>
    <w:rsid w:val="002C5649"/>
    <w:rsid w:val="002D2339"/>
    <w:rsid w:val="002D29CF"/>
    <w:rsid w:val="002D39E7"/>
    <w:rsid w:val="002D4020"/>
    <w:rsid w:val="002D46C7"/>
    <w:rsid w:val="002D50DB"/>
    <w:rsid w:val="002D5271"/>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388"/>
    <w:rsid w:val="002F7781"/>
    <w:rsid w:val="0030027C"/>
    <w:rsid w:val="00300622"/>
    <w:rsid w:val="0030172E"/>
    <w:rsid w:val="003052D1"/>
    <w:rsid w:val="0030649D"/>
    <w:rsid w:val="0030788F"/>
    <w:rsid w:val="00310374"/>
    <w:rsid w:val="00310CAD"/>
    <w:rsid w:val="0031186B"/>
    <w:rsid w:val="003126F7"/>
    <w:rsid w:val="00312854"/>
    <w:rsid w:val="00314779"/>
    <w:rsid w:val="00315ED9"/>
    <w:rsid w:val="0031718B"/>
    <w:rsid w:val="00320E21"/>
    <w:rsid w:val="00321039"/>
    <w:rsid w:val="00321E07"/>
    <w:rsid w:val="00322A3E"/>
    <w:rsid w:val="00323171"/>
    <w:rsid w:val="003246B7"/>
    <w:rsid w:val="00325B1E"/>
    <w:rsid w:val="00327B55"/>
    <w:rsid w:val="003303C0"/>
    <w:rsid w:val="003314AB"/>
    <w:rsid w:val="00331C2E"/>
    <w:rsid w:val="00333424"/>
    <w:rsid w:val="00333469"/>
    <w:rsid w:val="00333623"/>
    <w:rsid w:val="00333852"/>
    <w:rsid w:val="00333B60"/>
    <w:rsid w:val="00334703"/>
    <w:rsid w:val="00334C63"/>
    <w:rsid w:val="003354D3"/>
    <w:rsid w:val="00336063"/>
    <w:rsid w:val="003360F7"/>
    <w:rsid w:val="00337DFB"/>
    <w:rsid w:val="00341567"/>
    <w:rsid w:val="00341704"/>
    <w:rsid w:val="00342739"/>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268"/>
    <w:rsid w:val="003548C2"/>
    <w:rsid w:val="003549C8"/>
    <w:rsid w:val="00355D01"/>
    <w:rsid w:val="003603D2"/>
    <w:rsid w:val="0036152A"/>
    <w:rsid w:val="00362902"/>
    <w:rsid w:val="00363D22"/>
    <w:rsid w:val="0036519F"/>
    <w:rsid w:val="00365C9A"/>
    <w:rsid w:val="003666CD"/>
    <w:rsid w:val="003670D5"/>
    <w:rsid w:val="00367398"/>
    <w:rsid w:val="0037026B"/>
    <w:rsid w:val="00372230"/>
    <w:rsid w:val="003726C0"/>
    <w:rsid w:val="003762A3"/>
    <w:rsid w:val="0038061E"/>
    <w:rsid w:val="0038093A"/>
    <w:rsid w:val="00381139"/>
    <w:rsid w:val="00381F84"/>
    <w:rsid w:val="0038261A"/>
    <w:rsid w:val="00383124"/>
    <w:rsid w:val="003856F2"/>
    <w:rsid w:val="00391097"/>
    <w:rsid w:val="003911F0"/>
    <w:rsid w:val="00391DDC"/>
    <w:rsid w:val="00392883"/>
    <w:rsid w:val="00392FB1"/>
    <w:rsid w:val="0039379F"/>
    <w:rsid w:val="003938F6"/>
    <w:rsid w:val="00396251"/>
    <w:rsid w:val="00396846"/>
    <w:rsid w:val="00397B2F"/>
    <w:rsid w:val="003A11D4"/>
    <w:rsid w:val="003A1212"/>
    <w:rsid w:val="003A17D8"/>
    <w:rsid w:val="003A227D"/>
    <w:rsid w:val="003A3778"/>
    <w:rsid w:val="003A3A79"/>
    <w:rsid w:val="003A43FA"/>
    <w:rsid w:val="003A44B5"/>
    <w:rsid w:val="003A4D01"/>
    <w:rsid w:val="003A4E00"/>
    <w:rsid w:val="003A6AA2"/>
    <w:rsid w:val="003B0619"/>
    <w:rsid w:val="003B08AC"/>
    <w:rsid w:val="003B2359"/>
    <w:rsid w:val="003B3C23"/>
    <w:rsid w:val="003B3EA7"/>
    <w:rsid w:val="003B4514"/>
    <w:rsid w:val="003B4DD4"/>
    <w:rsid w:val="003B6887"/>
    <w:rsid w:val="003C054E"/>
    <w:rsid w:val="003C21B1"/>
    <w:rsid w:val="003C3D34"/>
    <w:rsid w:val="003C3DB2"/>
    <w:rsid w:val="003C63FD"/>
    <w:rsid w:val="003C6BCD"/>
    <w:rsid w:val="003C76B7"/>
    <w:rsid w:val="003C7AAB"/>
    <w:rsid w:val="003D0037"/>
    <w:rsid w:val="003D04AA"/>
    <w:rsid w:val="003D30DF"/>
    <w:rsid w:val="003D3CB8"/>
    <w:rsid w:val="003D4D4E"/>
    <w:rsid w:val="003D71A8"/>
    <w:rsid w:val="003D744B"/>
    <w:rsid w:val="003E18BE"/>
    <w:rsid w:val="003E2055"/>
    <w:rsid w:val="003E3FEC"/>
    <w:rsid w:val="003E4ACF"/>
    <w:rsid w:val="003F05DF"/>
    <w:rsid w:val="003F1B68"/>
    <w:rsid w:val="003F36A3"/>
    <w:rsid w:val="003F3872"/>
    <w:rsid w:val="003F3A56"/>
    <w:rsid w:val="003F3C16"/>
    <w:rsid w:val="003F3FEB"/>
    <w:rsid w:val="003F4275"/>
    <w:rsid w:val="003F4759"/>
    <w:rsid w:val="003F4AB6"/>
    <w:rsid w:val="003F4F51"/>
    <w:rsid w:val="003F57A2"/>
    <w:rsid w:val="003F618B"/>
    <w:rsid w:val="003F6FC8"/>
    <w:rsid w:val="003F6FD5"/>
    <w:rsid w:val="003F7509"/>
    <w:rsid w:val="00400614"/>
    <w:rsid w:val="00402F8F"/>
    <w:rsid w:val="004039F3"/>
    <w:rsid w:val="00404896"/>
    <w:rsid w:val="00406485"/>
    <w:rsid w:val="0041145B"/>
    <w:rsid w:val="00413289"/>
    <w:rsid w:val="00413B91"/>
    <w:rsid w:val="004141A4"/>
    <w:rsid w:val="004145CB"/>
    <w:rsid w:val="004146D7"/>
    <w:rsid w:val="00414898"/>
    <w:rsid w:val="00420D33"/>
    <w:rsid w:val="004227D0"/>
    <w:rsid w:val="00422832"/>
    <w:rsid w:val="00423D20"/>
    <w:rsid w:val="00424B46"/>
    <w:rsid w:val="00424CFC"/>
    <w:rsid w:val="0042504B"/>
    <w:rsid w:val="00425886"/>
    <w:rsid w:val="00427CF1"/>
    <w:rsid w:val="00432C5F"/>
    <w:rsid w:val="00432CBD"/>
    <w:rsid w:val="00434448"/>
    <w:rsid w:val="0043511C"/>
    <w:rsid w:val="0043515A"/>
    <w:rsid w:val="00436197"/>
    <w:rsid w:val="004364ED"/>
    <w:rsid w:val="004370B5"/>
    <w:rsid w:val="00437634"/>
    <w:rsid w:val="004379F0"/>
    <w:rsid w:val="00437EA5"/>
    <w:rsid w:val="00440103"/>
    <w:rsid w:val="00441F20"/>
    <w:rsid w:val="00443722"/>
    <w:rsid w:val="00443A20"/>
    <w:rsid w:val="00443F67"/>
    <w:rsid w:val="00444821"/>
    <w:rsid w:val="00444E3F"/>
    <w:rsid w:val="004479A5"/>
    <w:rsid w:val="00450EE7"/>
    <w:rsid w:val="00451299"/>
    <w:rsid w:val="00453E01"/>
    <w:rsid w:val="00454436"/>
    <w:rsid w:val="00454B0B"/>
    <w:rsid w:val="004550AE"/>
    <w:rsid w:val="00455640"/>
    <w:rsid w:val="00456775"/>
    <w:rsid w:val="0046074D"/>
    <w:rsid w:val="00460A07"/>
    <w:rsid w:val="00461881"/>
    <w:rsid w:val="004627EF"/>
    <w:rsid w:val="00462A86"/>
    <w:rsid w:val="0046311E"/>
    <w:rsid w:val="004635A1"/>
    <w:rsid w:val="00464B51"/>
    <w:rsid w:val="00464EB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36E2"/>
    <w:rsid w:val="00486146"/>
    <w:rsid w:val="00486E43"/>
    <w:rsid w:val="00486F5E"/>
    <w:rsid w:val="0048749F"/>
    <w:rsid w:val="00491721"/>
    <w:rsid w:val="00492ACE"/>
    <w:rsid w:val="00493137"/>
    <w:rsid w:val="0049330E"/>
    <w:rsid w:val="0049337A"/>
    <w:rsid w:val="00494139"/>
    <w:rsid w:val="00496C33"/>
    <w:rsid w:val="00496E1C"/>
    <w:rsid w:val="00496FFE"/>
    <w:rsid w:val="00497ECE"/>
    <w:rsid w:val="004A0564"/>
    <w:rsid w:val="004A0891"/>
    <w:rsid w:val="004A1D2A"/>
    <w:rsid w:val="004A2102"/>
    <w:rsid w:val="004A2CB6"/>
    <w:rsid w:val="004A3069"/>
    <w:rsid w:val="004A418F"/>
    <w:rsid w:val="004A64A5"/>
    <w:rsid w:val="004A6700"/>
    <w:rsid w:val="004A6A36"/>
    <w:rsid w:val="004A78FD"/>
    <w:rsid w:val="004B1B66"/>
    <w:rsid w:val="004B2499"/>
    <w:rsid w:val="004B3343"/>
    <w:rsid w:val="004B44A1"/>
    <w:rsid w:val="004B6B92"/>
    <w:rsid w:val="004B7F75"/>
    <w:rsid w:val="004C00D1"/>
    <w:rsid w:val="004C0607"/>
    <w:rsid w:val="004C0D70"/>
    <w:rsid w:val="004C2368"/>
    <w:rsid w:val="004C2C52"/>
    <w:rsid w:val="004C2F1C"/>
    <w:rsid w:val="004C3A9C"/>
    <w:rsid w:val="004C4CB6"/>
    <w:rsid w:val="004C511F"/>
    <w:rsid w:val="004D0BD7"/>
    <w:rsid w:val="004D0C02"/>
    <w:rsid w:val="004D12E5"/>
    <w:rsid w:val="004D1BC2"/>
    <w:rsid w:val="004D2102"/>
    <w:rsid w:val="004D31E2"/>
    <w:rsid w:val="004D3821"/>
    <w:rsid w:val="004D6CE9"/>
    <w:rsid w:val="004E1863"/>
    <w:rsid w:val="004E19F0"/>
    <w:rsid w:val="004E6298"/>
    <w:rsid w:val="004F084F"/>
    <w:rsid w:val="004F2533"/>
    <w:rsid w:val="004F298B"/>
    <w:rsid w:val="004F2ECF"/>
    <w:rsid w:val="004F33E4"/>
    <w:rsid w:val="004F3ECF"/>
    <w:rsid w:val="004F474D"/>
    <w:rsid w:val="004F5E02"/>
    <w:rsid w:val="004F5F83"/>
    <w:rsid w:val="004F7BBF"/>
    <w:rsid w:val="00500361"/>
    <w:rsid w:val="005010EA"/>
    <w:rsid w:val="00504321"/>
    <w:rsid w:val="005050BC"/>
    <w:rsid w:val="00505ACE"/>
    <w:rsid w:val="00505E23"/>
    <w:rsid w:val="00506016"/>
    <w:rsid w:val="00506BAE"/>
    <w:rsid w:val="005074BA"/>
    <w:rsid w:val="00507D76"/>
    <w:rsid w:val="0051074A"/>
    <w:rsid w:val="005112CB"/>
    <w:rsid w:val="005113DC"/>
    <w:rsid w:val="00511F78"/>
    <w:rsid w:val="005147E9"/>
    <w:rsid w:val="00514E9B"/>
    <w:rsid w:val="00515C1F"/>
    <w:rsid w:val="005209DE"/>
    <w:rsid w:val="00521327"/>
    <w:rsid w:val="00521494"/>
    <w:rsid w:val="00522397"/>
    <w:rsid w:val="00522F8B"/>
    <w:rsid w:val="00523A64"/>
    <w:rsid w:val="0052459C"/>
    <w:rsid w:val="00525CBB"/>
    <w:rsid w:val="00525D09"/>
    <w:rsid w:val="00525DAE"/>
    <w:rsid w:val="005260A0"/>
    <w:rsid w:val="005307EC"/>
    <w:rsid w:val="005309CF"/>
    <w:rsid w:val="00530F21"/>
    <w:rsid w:val="005325E4"/>
    <w:rsid w:val="005327EA"/>
    <w:rsid w:val="00533813"/>
    <w:rsid w:val="00533E60"/>
    <w:rsid w:val="00534658"/>
    <w:rsid w:val="00535FFE"/>
    <w:rsid w:val="0053768A"/>
    <w:rsid w:val="005407D9"/>
    <w:rsid w:val="0054241D"/>
    <w:rsid w:val="005424A7"/>
    <w:rsid w:val="00542CD6"/>
    <w:rsid w:val="005443F1"/>
    <w:rsid w:val="00544D9E"/>
    <w:rsid w:val="00547195"/>
    <w:rsid w:val="0055157C"/>
    <w:rsid w:val="00552E24"/>
    <w:rsid w:val="005553BE"/>
    <w:rsid w:val="0055787A"/>
    <w:rsid w:val="00557A93"/>
    <w:rsid w:val="00560020"/>
    <w:rsid w:val="005606DC"/>
    <w:rsid w:val="00561000"/>
    <w:rsid w:val="005611A9"/>
    <w:rsid w:val="00561566"/>
    <w:rsid w:val="0056253C"/>
    <w:rsid w:val="00563055"/>
    <w:rsid w:val="0056373C"/>
    <w:rsid w:val="00564231"/>
    <w:rsid w:val="00564898"/>
    <w:rsid w:val="00565B9C"/>
    <w:rsid w:val="00566DE3"/>
    <w:rsid w:val="005670A9"/>
    <w:rsid w:val="00567928"/>
    <w:rsid w:val="005679DF"/>
    <w:rsid w:val="00567D1F"/>
    <w:rsid w:val="0057103E"/>
    <w:rsid w:val="00571DB1"/>
    <w:rsid w:val="0057263A"/>
    <w:rsid w:val="0057577B"/>
    <w:rsid w:val="005767CE"/>
    <w:rsid w:val="00580729"/>
    <w:rsid w:val="00582138"/>
    <w:rsid w:val="00582716"/>
    <w:rsid w:val="005828A0"/>
    <w:rsid w:val="005859F7"/>
    <w:rsid w:val="00585DCB"/>
    <w:rsid w:val="00586B64"/>
    <w:rsid w:val="00591182"/>
    <w:rsid w:val="005913BE"/>
    <w:rsid w:val="0059430F"/>
    <w:rsid w:val="00594CFE"/>
    <w:rsid w:val="00595662"/>
    <w:rsid w:val="00595DDB"/>
    <w:rsid w:val="00596093"/>
    <w:rsid w:val="00597DF5"/>
    <w:rsid w:val="005A3256"/>
    <w:rsid w:val="005A364E"/>
    <w:rsid w:val="005A4B00"/>
    <w:rsid w:val="005A5BFD"/>
    <w:rsid w:val="005A6EFF"/>
    <w:rsid w:val="005B0526"/>
    <w:rsid w:val="005B0EF2"/>
    <w:rsid w:val="005B0EF4"/>
    <w:rsid w:val="005B1155"/>
    <w:rsid w:val="005B1E0E"/>
    <w:rsid w:val="005B2BE5"/>
    <w:rsid w:val="005B342D"/>
    <w:rsid w:val="005B3B20"/>
    <w:rsid w:val="005B4659"/>
    <w:rsid w:val="005B57F5"/>
    <w:rsid w:val="005B5DC3"/>
    <w:rsid w:val="005B6062"/>
    <w:rsid w:val="005C0533"/>
    <w:rsid w:val="005C199F"/>
    <w:rsid w:val="005C3080"/>
    <w:rsid w:val="005C387F"/>
    <w:rsid w:val="005C419D"/>
    <w:rsid w:val="005C4835"/>
    <w:rsid w:val="005C5523"/>
    <w:rsid w:val="005C62A3"/>
    <w:rsid w:val="005C68C2"/>
    <w:rsid w:val="005C6F70"/>
    <w:rsid w:val="005C728C"/>
    <w:rsid w:val="005D1548"/>
    <w:rsid w:val="005D1937"/>
    <w:rsid w:val="005D2B33"/>
    <w:rsid w:val="005D37D5"/>
    <w:rsid w:val="005D3A48"/>
    <w:rsid w:val="005D3E83"/>
    <w:rsid w:val="005D4180"/>
    <w:rsid w:val="005D4678"/>
    <w:rsid w:val="005D4A6D"/>
    <w:rsid w:val="005D4AFE"/>
    <w:rsid w:val="005D5FFA"/>
    <w:rsid w:val="005D69A6"/>
    <w:rsid w:val="005D711F"/>
    <w:rsid w:val="005E0C65"/>
    <w:rsid w:val="005E1591"/>
    <w:rsid w:val="005E446F"/>
    <w:rsid w:val="005E5A25"/>
    <w:rsid w:val="005E62BA"/>
    <w:rsid w:val="005E6C22"/>
    <w:rsid w:val="005E72AA"/>
    <w:rsid w:val="005E7901"/>
    <w:rsid w:val="005F092B"/>
    <w:rsid w:val="005F0F40"/>
    <w:rsid w:val="005F12DF"/>
    <w:rsid w:val="005F1FF6"/>
    <w:rsid w:val="005F22D1"/>
    <w:rsid w:val="005F2BC0"/>
    <w:rsid w:val="005F3E28"/>
    <w:rsid w:val="005F4EA5"/>
    <w:rsid w:val="005F6764"/>
    <w:rsid w:val="005F7D75"/>
    <w:rsid w:val="00600E65"/>
    <w:rsid w:val="006019DA"/>
    <w:rsid w:val="00602541"/>
    <w:rsid w:val="006048AF"/>
    <w:rsid w:val="00604BAE"/>
    <w:rsid w:val="006054C1"/>
    <w:rsid w:val="00605E44"/>
    <w:rsid w:val="00605F6D"/>
    <w:rsid w:val="00607B14"/>
    <w:rsid w:val="00612782"/>
    <w:rsid w:val="0061346B"/>
    <w:rsid w:val="00614434"/>
    <w:rsid w:val="006160E4"/>
    <w:rsid w:val="006163AC"/>
    <w:rsid w:val="00616D19"/>
    <w:rsid w:val="00616E18"/>
    <w:rsid w:val="006170BC"/>
    <w:rsid w:val="00620CA2"/>
    <w:rsid w:val="006227A0"/>
    <w:rsid w:val="006247C0"/>
    <w:rsid w:val="00624F3B"/>
    <w:rsid w:val="00625079"/>
    <w:rsid w:val="0062685C"/>
    <w:rsid w:val="0063161F"/>
    <w:rsid w:val="00631CCE"/>
    <w:rsid w:val="006326CB"/>
    <w:rsid w:val="00633528"/>
    <w:rsid w:val="00634985"/>
    <w:rsid w:val="00634FF0"/>
    <w:rsid w:val="006354DD"/>
    <w:rsid w:val="00635EE8"/>
    <w:rsid w:val="006362AA"/>
    <w:rsid w:val="0063764E"/>
    <w:rsid w:val="00637E82"/>
    <w:rsid w:val="00640135"/>
    <w:rsid w:val="00640A7C"/>
    <w:rsid w:val="0064223B"/>
    <w:rsid w:val="006430D7"/>
    <w:rsid w:val="006441A6"/>
    <w:rsid w:val="00644F81"/>
    <w:rsid w:val="006457F1"/>
    <w:rsid w:val="0064770A"/>
    <w:rsid w:val="00651F1D"/>
    <w:rsid w:val="006520B1"/>
    <w:rsid w:val="00652B0E"/>
    <w:rsid w:val="00652D1A"/>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2F85"/>
    <w:rsid w:val="00663896"/>
    <w:rsid w:val="00663932"/>
    <w:rsid w:val="0066520C"/>
    <w:rsid w:val="00665688"/>
    <w:rsid w:val="006675E6"/>
    <w:rsid w:val="00670070"/>
    <w:rsid w:val="00672594"/>
    <w:rsid w:val="0067259F"/>
    <w:rsid w:val="00672846"/>
    <w:rsid w:val="00672912"/>
    <w:rsid w:val="00675622"/>
    <w:rsid w:val="00680C6D"/>
    <w:rsid w:val="00683DEB"/>
    <w:rsid w:val="006873A3"/>
    <w:rsid w:val="00687DED"/>
    <w:rsid w:val="006935BD"/>
    <w:rsid w:val="006939F7"/>
    <w:rsid w:val="00693C80"/>
    <w:rsid w:val="006952EB"/>
    <w:rsid w:val="00695529"/>
    <w:rsid w:val="006959FE"/>
    <w:rsid w:val="006A0C76"/>
    <w:rsid w:val="006A2DDC"/>
    <w:rsid w:val="006A3C15"/>
    <w:rsid w:val="006A4108"/>
    <w:rsid w:val="006A453B"/>
    <w:rsid w:val="006A5C37"/>
    <w:rsid w:val="006A75D7"/>
    <w:rsid w:val="006A7839"/>
    <w:rsid w:val="006B2643"/>
    <w:rsid w:val="006B30F7"/>
    <w:rsid w:val="006B43BC"/>
    <w:rsid w:val="006B4BFB"/>
    <w:rsid w:val="006B51D7"/>
    <w:rsid w:val="006B6F12"/>
    <w:rsid w:val="006B7FCF"/>
    <w:rsid w:val="006C0209"/>
    <w:rsid w:val="006C2C4A"/>
    <w:rsid w:val="006C370B"/>
    <w:rsid w:val="006C3734"/>
    <w:rsid w:val="006C3AD7"/>
    <w:rsid w:val="006C3CFE"/>
    <w:rsid w:val="006C4F63"/>
    <w:rsid w:val="006C7FD4"/>
    <w:rsid w:val="006D0263"/>
    <w:rsid w:val="006D0BE9"/>
    <w:rsid w:val="006D1740"/>
    <w:rsid w:val="006D2B5E"/>
    <w:rsid w:val="006D39F8"/>
    <w:rsid w:val="006D3F2C"/>
    <w:rsid w:val="006D4DEF"/>
    <w:rsid w:val="006D5B9C"/>
    <w:rsid w:val="006D60C5"/>
    <w:rsid w:val="006D646B"/>
    <w:rsid w:val="006D7066"/>
    <w:rsid w:val="006D72B1"/>
    <w:rsid w:val="006E03A9"/>
    <w:rsid w:val="006E0405"/>
    <w:rsid w:val="006E065B"/>
    <w:rsid w:val="006E0B24"/>
    <w:rsid w:val="006E1C8E"/>
    <w:rsid w:val="006E231B"/>
    <w:rsid w:val="006E2A53"/>
    <w:rsid w:val="006E38A7"/>
    <w:rsid w:val="006E43F9"/>
    <w:rsid w:val="006E4486"/>
    <w:rsid w:val="006E5F00"/>
    <w:rsid w:val="006E6A52"/>
    <w:rsid w:val="006E7730"/>
    <w:rsid w:val="006F0687"/>
    <w:rsid w:val="006F147F"/>
    <w:rsid w:val="006F179C"/>
    <w:rsid w:val="006F17DB"/>
    <w:rsid w:val="006F2D8C"/>
    <w:rsid w:val="006F33A2"/>
    <w:rsid w:val="006F3BBF"/>
    <w:rsid w:val="006F4287"/>
    <w:rsid w:val="006F585F"/>
    <w:rsid w:val="006F5C59"/>
    <w:rsid w:val="006F604B"/>
    <w:rsid w:val="006F7D36"/>
    <w:rsid w:val="00700C1A"/>
    <w:rsid w:val="00700CA2"/>
    <w:rsid w:val="00701C31"/>
    <w:rsid w:val="00702CE8"/>
    <w:rsid w:val="00706340"/>
    <w:rsid w:val="007072CE"/>
    <w:rsid w:val="007077A8"/>
    <w:rsid w:val="00707927"/>
    <w:rsid w:val="007110A1"/>
    <w:rsid w:val="007119D2"/>
    <w:rsid w:val="00712031"/>
    <w:rsid w:val="00713044"/>
    <w:rsid w:val="00714525"/>
    <w:rsid w:val="00714EDD"/>
    <w:rsid w:val="00715902"/>
    <w:rsid w:val="00717D12"/>
    <w:rsid w:val="00721320"/>
    <w:rsid w:val="00721C67"/>
    <w:rsid w:val="00722075"/>
    <w:rsid w:val="007232E1"/>
    <w:rsid w:val="0072402C"/>
    <w:rsid w:val="0072443B"/>
    <w:rsid w:val="00724A21"/>
    <w:rsid w:val="0072528C"/>
    <w:rsid w:val="00725489"/>
    <w:rsid w:val="007257EE"/>
    <w:rsid w:val="00726888"/>
    <w:rsid w:val="00730666"/>
    <w:rsid w:val="00730D2C"/>
    <w:rsid w:val="00730E40"/>
    <w:rsid w:val="00731E11"/>
    <w:rsid w:val="0073340E"/>
    <w:rsid w:val="00734572"/>
    <w:rsid w:val="00734B6A"/>
    <w:rsid w:val="00742BB5"/>
    <w:rsid w:val="007440F5"/>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1857"/>
    <w:rsid w:val="00764A87"/>
    <w:rsid w:val="00765066"/>
    <w:rsid w:val="00767779"/>
    <w:rsid w:val="00772BAF"/>
    <w:rsid w:val="00772FEE"/>
    <w:rsid w:val="00774E16"/>
    <w:rsid w:val="00775C8C"/>
    <w:rsid w:val="0077774B"/>
    <w:rsid w:val="007777D1"/>
    <w:rsid w:val="007778E2"/>
    <w:rsid w:val="00780802"/>
    <w:rsid w:val="007825CE"/>
    <w:rsid w:val="007829EC"/>
    <w:rsid w:val="00783EB6"/>
    <w:rsid w:val="00784D7B"/>
    <w:rsid w:val="00784E33"/>
    <w:rsid w:val="00787877"/>
    <w:rsid w:val="00787B7E"/>
    <w:rsid w:val="0079125E"/>
    <w:rsid w:val="007923FB"/>
    <w:rsid w:val="00794DAF"/>
    <w:rsid w:val="0079506B"/>
    <w:rsid w:val="0079529C"/>
    <w:rsid w:val="0079649B"/>
    <w:rsid w:val="007964C5"/>
    <w:rsid w:val="00797968"/>
    <w:rsid w:val="007A0F24"/>
    <w:rsid w:val="007A0FD9"/>
    <w:rsid w:val="007A15A4"/>
    <w:rsid w:val="007A223E"/>
    <w:rsid w:val="007A2294"/>
    <w:rsid w:val="007A2529"/>
    <w:rsid w:val="007A25CD"/>
    <w:rsid w:val="007A2D6E"/>
    <w:rsid w:val="007A42BE"/>
    <w:rsid w:val="007A4674"/>
    <w:rsid w:val="007A4753"/>
    <w:rsid w:val="007A7068"/>
    <w:rsid w:val="007A77D8"/>
    <w:rsid w:val="007A7DEE"/>
    <w:rsid w:val="007B0FE4"/>
    <w:rsid w:val="007B23AB"/>
    <w:rsid w:val="007B2E58"/>
    <w:rsid w:val="007B31EC"/>
    <w:rsid w:val="007B39AD"/>
    <w:rsid w:val="007B44E6"/>
    <w:rsid w:val="007B4ABE"/>
    <w:rsid w:val="007B4CE1"/>
    <w:rsid w:val="007B5108"/>
    <w:rsid w:val="007B6430"/>
    <w:rsid w:val="007B708E"/>
    <w:rsid w:val="007C1B1B"/>
    <w:rsid w:val="007C1E42"/>
    <w:rsid w:val="007C2A62"/>
    <w:rsid w:val="007C3154"/>
    <w:rsid w:val="007C489C"/>
    <w:rsid w:val="007C622F"/>
    <w:rsid w:val="007C6314"/>
    <w:rsid w:val="007C6468"/>
    <w:rsid w:val="007C6962"/>
    <w:rsid w:val="007C769C"/>
    <w:rsid w:val="007D2DDE"/>
    <w:rsid w:val="007D34C7"/>
    <w:rsid w:val="007D3B0F"/>
    <w:rsid w:val="007D6238"/>
    <w:rsid w:val="007D7193"/>
    <w:rsid w:val="007D79AE"/>
    <w:rsid w:val="007E00E7"/>
    <w:rsid w:val="007E3377"/>
    <w:rsid w:val="007E499A"/>
    <w:rsid w:val="007E49BF"/>
    <w:rsid w:val="007E5494"/>
    <w:rsid w:val="007F0419"/>
    <w:rsid w:val="007F1523"/>
    <w:rsid w:val="007F217E"/>
    <w:rsid w:val="007F384B"/>
    <w:rsid w:val="007F453C"/>
    <w:rsid w:val="007F68EF"/>
    <w:rsid w:val="007F7DC8"/>
    <w:rsid w:val="007F7ED5"/>
    <w:rsid w:val="00801A77"/>
    <w:rsid w:val="008031CE"/>
    <w:rsid w:val="00803962"/>
    <w:rsid w:val="00805891"/>
    <w:rsid w:val="00806ACC"/>
    <w:rsid w:val="00811861"/>
    <w:rsid w:val="00811F26"/>
    <w:rsid w:val="0081246F"/>
    <w:rsid w:val="008135AC"/>
    <w:rsid w:val="00813A00"/>
    <w:rsid w:val="0081404B"/>
    <w:rsid w:val="00815AD0"/>
    <w:rsid w:val="00816395"/>
    <w:rsid w:val="008163B8"/>
    <w:rsid w:val="008168FC"/>
    <w:rsid w:val="008170C2"/>
    <w:rsid w:val="0082017E"/>
    <w:rsid w:val="00823B34"/>
    <w:rsid w:val="00830E8E"/>
    <w:rsid w:val="008314A2"/>
    <w:rsid w:val="008334D9"/>
    <w:rsid w:val="0083371B"/>
    <w:rsid w:val="00834A26"/>
    <w:rsid w:val="00837F41"/>
    <w:rsid w:val="00843F09"/>
    <w:rsid w:val="0084409F"/>
    <w:rsid w:val="00845313"/>
    <w:rsid w:val="00845E0C"/>
    <w:rsid w:val="00846C4B"/>
    <w:rsid w:val="00846C77"/>
    <w:rsid w:val="00846DA4"/>
    <w:rsid w:val="0084752E"/>
    <w:rsid w:val="008507B8"/>
    <w:rsid w:val="00850AB2"/>
    <w:rsid w:val="00854024"/>
    <w:rsid w:val="00854D2A"/>
    <w:rsid w:val="008566AC"/>
    <w:rsid w:val="00856F5E"/>
    <w:rsid w:val="008572B0"/>
    <w:rsid w:val="00857B3C"/>
    <w:rsid w:val="0086083A"/>
    <w:rsid w:val="0086190C"/>
    <w:rsid w:val="008619F6"/>
    <w:rsid w:val="0086202A"/>
    <w:rsid w:val="00862F07"/>
    <w:rsid w:val="008670A8"/>
    <w:rsid w:val="00867124"/>
    <w:rsid w:val="00867870"/>
    <w:rsid w:val="00867905"/>
    <w:rsid w:val="00870ED0"/>
    <w:rsid w:val="0087162C"/>
    <w:rsid w:val="0087288C"/>
    <w:rsid w:val="00872954"/>
    <w:rsid w:val="008735F0"/>
    <w:rsid w:val="008739C9"/>
    <w:rsid w:val="008748BA"/>
    <w:rsid w:val="00874946"/>
    <w:rsid w:val="008762B1"/>
    <w:rsid w:val="008806F7"/>
    <w:rsid w:val="008809DC"/>
    <w:rsid w:val="00881DD3"/>
    <w:rsid w:val="0088395D"/>
    <w:rsid w:val="00883F22"/>
    <w:rsid w:val="0088613B"/>
    <w:rsid w:val="00894F9C"/>
    <w:rsid w:val="00897D42"/>
    <w:rsid w:val="008A1E0C"/>
    <w:rsid w:val="008A48AE"/>
    <w:rsid w:val="008A4CDD"/>
    <w:rsid w:val="008A4D17"/>
    <w:rsid w:val="008A500D"/>
    <w:rsid w:val="008A7094"/>
    <w:rsid w:val="008A7D38"/>
    <w:rsid w:val="008B1D7D"/>
    <w:rsid w:val="008B2D91"/>
    <w:rsid w:val="008B3C1A"/>
    <w:rsid w:val="008B4BDE"/>
    <w:rsid w:val="008B6203"/>
    <w:rsid w:val="008B6825"/>
    <w:rsid w:val="008B6FC1"/>
    <w:rsid w:val="008C1704"/>
    <w:rsid w:val="008C2D0A"/>
    <w:rsid w:val="008C3733"/>
    <w:rsid w:val="008C3C49"/>
    <w:rsid w:val="008C40B8"/>
    <w:rsid w:val="008C56EC"/>
    <w:rsid w:val="008C576C"/>
    <w:rsid w:val="008C718D"/>
    <w:rsid w:val="008D11D2"/>
    <w:rsid w:val="008D319A"/>
    <w:rsid w:val="008D3B02"/>
    <w:rsid w:val="008D7A17"/>
    <w:rsid w:val="008D7B0B"/>
    <w:rsid w:val="008D7C59"/>
    <w:rsid w:val="008E0082"/>
    <w:rsid w:val="008E0A5B"/>
    <w:rsid w:val="008E1191"/>
    <w:rsid w:val="008E1C78"/>
    <w:rsid w:val="008E2712"/>
    <w:rsid w:val="008E4C08"/>
    <w:rsid w:val="008E4E2E"/>
    <w:rsid w:val="008E57C0"/>
    <w:rsid w:val="008E59BC"/>
    <w:rsid w:val="008E68E8"/>
    <w:rsid w:val="008F1537"/>
    <w:rsid w:val="008F291C"/>
    <w:rsid w:val="008F2CE4"/>
    <w:rsid w:val="008F3C4C"/>
    <w:rsid w:val="008F5618"/>
    <w:rsid w:val="008F59E2"/>
    <w:rsid w:val="008F645E"/>
    <w:rsid w:val="008F64D6"/>
    <w:rsid w:val="0090063F"/>
    <w:rsid w:val="0090097F"/>
    <w:rsid w:val="009038E9"/>
    <w:rsid w:val="00903E39"/>
    <w:rsid w:val="009048D9"/>
    <w:rsid w:val="00904CD8"/>
    <w:rsid w:val="009072BB"/>
    <w:rsid w:val="00907757"/>
    <w:rsid w:val="00911D9A"/>
    <w:rsid w:val="0091307F"/>
    <w:rsid w:val="00913AC7"/>
    <w:rsid w:val="00914178"/>
    <w:rsid w:val="009164E1"/>
    <w:rsid w:val="00916CBF"/>
    <w:rsid w:val="009210BE"/>
    <w:rsid w:val="00921465"/>
    <w:rsid w:val="009217A7"/>
    <w:rsid w:val="009223F3"/>
    <w:rsid w:val="00924DC0"/>
    <w:rsid w:val="009271DC"/>
    <w:rsid w:val="00930560"/>
    <w:rsid w:val="009309C7"/>
    <w:rsid w:val="009319C4"/>
    <w:rsid w:val="00931C0E"/>
    <w:rsid w:val="00931FDC"/>
    <w:rsid w:val="0093454C"/>
    <w:rsid w:val="00936366"/>
    <w:rsid w:val="00937912"/>
    <w:rsid w:val="009409EF"/>
    <w:rsid w:val="00941316"/>
    <w:rsid w:val="009434CE"/>
    <w:rsid w:val="00943E94"/>
    <w:rsid w:val="00944A3C"/>
    <w:rsid w:val="00946B1C"/>
    <w:rsid w:val="00946B7E"/>
    <w:rsid w:val="0094720B"/>
    <w:rsid w:val="00950247"/>
    <w:rsid w:val="00950DEE"/>
    <w:rsid w:val="009520F0"/>
    <w:rsid w:val="009521E6"/>
    <w:rsid w:val="0095274E"/>
    <w:rsid w:val="00954C2C"/>
    <w:rsid w:val="00954E82"/>
    <w:rsid w:val="009554F9"/>
    <w:rsid w:val="00955C24"/>
    <w:rsid w:val="00956C4F"/>
    <w:rsid w:val="00956E6E"/>
    <w:rsid w:val="00957827"/>
    <w:rsid w:val="00961A23"/>
    <w:rsid w:val="00963E6E"/>
    <w:rsid w:val="00964381"/>
    <w:rsid w:val="00964797"/>
    <w:rsid w:val="009666F2"/>
    <w:rsid w:val="009712C1"/>
    <w:rsid w:val="00971909"/>
    <w:rsid w:val="00972F96"/>
    <w:rsid w:val="00974339"/>
    <w:rsid w:val="009747CB"/>
    <w:rsid w:val="00975DF1"/>
    <w:rsid w:val="00976BE6"/>
    <w:rsid w:val="009809E3"/>
    <w:rsid w:val="0098126B"/>
    <w:rsid w:val="0098245E"/>
    <w:rsid w:val="00982B5C"/>
    <w:rsid w:val="0098345E"/>
    <w:rsid w:val="009842FE"/>
    <w:rsid w:val="00984C11"/>
    <w:rsid w:val="00987E6B"/>
    <w:rsid w:val="00987F3F"/>
    <w:rsid w:val="00990D48"/>
    <w:rsid w:val="00991485"/>
    <w:rsid w:val="00991487"/>
    <w:rsid w:val="00991E89"/>
    <w:rsid w:val="00994266"/>
    <w:rsid w:val="0099654F"/>
    <w:rsid w:val="00996737"/>
    <w:rsid w:val="00997EFD"/>
    <w:rsid w:val="009A170B"/>
    <w:rsid w:val="009A6F5B"/>
    <w:rsid w:val="009A7A2B"/>
    <w:rsid w:val="009A7C72"/>
    <w:rsid w:val="009B1132"/>
    <w:rsid w:val="009B1F41"/>
    <w:rsid w:val="009B2D7F"/>
    <w:rsid w:val="009B3E90"/>
    <w:rsid w:val="009B4117"/>
    <w:rsid w:val="009B45B0"/>
    <w:rsid w:val="009B4DD6"/>
    <w:rsid w:val="009B4F47"/>
    <w:rsid w:val="009B53F2"/>
    <w:rsid w:val="009B5FC4"/>
    <w:rsid w:val="009B7C97"/>
    <w:rsid w:val="009C1FC2"/>
    <w:rsid w:val="009C2932"/>
    <w:rsid w:val="009C316E"/>
    <w:rsid w:val="009C33EA"/>
    <w:rsid w:val="009C39BB"/>
    <w:rsid w:val="009C4279"/>
    <w:rsid w:val="009C4749"/>
    <w:rsid w:val="009C4CAE"/>
    <w:rsid w:val="009C5983"/>
    <w:rsid w:val="009D0041"/>
    <w:rsid w:val="009D0083"/>
    <w:rsid w:val="009D11E2"/>
    <w:rsid w:val="009D33C9"/>
    <w:rsid w:val="009D391F"/>
    <w:rsid w:val="009D6538"/>
    <w:rsid w:val="009D69C5"/>
    <w:rsid w:val="009D78F3"/>
    <w:rsid w:val="009D7926"/>
    <w:rsid w:val="009E0449"/>
    <w:rsid w:val="009E2CB0"/>
    <w:rsid w:val="009E2D6B"/>
    <w:rsid w:val="009E2DBB"/>
    <w:rsid w:val="009E4DF5"/>
    <w:rsid w:val="009E513C"/>
    <w:rsid w:val="009E5A51"/>
    <w:rsid w:val="009E5AC8"/>
    <w:rsid w:val="009E64F7"/>
    <w:rsid w:val="009F03C6"/>
    <w:rsid w:val="009F1840"/>
    <w:rsid w:val="009F1F27"/>
    <w:rsid w:val="009F424D"/>
    <w:rsid w:val="009F46A1"/>
    <w:rsid w:val="009F6A02"/>
    <w:rsid w:val="009F7D93"/>
    <w:rsid w:val="00A10C35"/>
    <w:rsid w:val="00A10EE6"/>
    <w:rsid w:val="00A113C7"/>
    <w:rsid w:val="00A12AB2"/>
    <w:rsid w:val="00A1326F"/>
    <w:rsid w:val="00A14F73"/>
    <w:rsid w:val="00A16715"/>
    <w:rsid w:val="00A1765C"/>
    <w:rsid w:val="00A21FD5"/>
    <w:rsid w:val="00A22B79"/>
    <w:rsid w:val="00A238A0"/>
    <w:rsid w:val="00A257D5"/>
    <w:rsid w:val="00A31592"/>
    <w:rsid w:val="00A325D4"/>
    <w:rsid w:val="00A344CC"/>
    <w:rsid w:val="00A37E18"/>
    <w:rsid w:val="00A417C1"/>
    <w:rsid w:val="00A4221D"/>
    <w:rsid w:val="00A4474C"/>
    <w:rsid w:val="00A44792"/>
    <w:rsid w:val="00A44A46"/>
    <w:rsid w:val="00A45CBD"/>
    <w:rsid w:val="00A50185"/>
    <w:rsid w:val="00A520C7"/>
    <w:rsid w:val="00A5247B"/>
    <w:rsid w:val="00A53407"/>
    <w:rsid w:val="00A53430"/>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3408"/>
    <w:rsid w:val="00A740CE"/>
    <w:rsid w:val="00A75EA2"/>
    <w:rsid w:val="00A76416"/>
    <w:rsid w:val="00A765F3"/>
    <w:rsid w:val="00A768D3"/>
    <w:rsid w:val="00A769D2"/>
    <w:rsid w:val="00A815C1"/>
    <w:rsid w:val="00A81D4F"/>
    <w:rsid w:val="00A833C1"/>
    <w:rsid w:val="00A92496"/>
    <w:rsid w:val="00A968FE"/>
    <w:rsid w:val="00A9798A"/>
    <w:rsid w:val="00A979FE"/>
    <w:rsid w:val="00AA1F12"/>
    <w:rsid w:val="00AA5409"/>
    <w:rsid w:val="00AA6FD0"/>
    <w:rsid w:val="00AA73D6"/>
    <w:rsid w:val="00AB39C4"/>
    <w:rsid w:val="00AB4124"/>
    <w:rsid w:val="00AB4C01"/>
    <w:rsid w:val="00AB5D6F"/>
    <w:rsid w:val="00AB6350"/>
    <w:rsid w:val="00AB6749"/>
    <w:rsid w:val="00AB7A5A"/>
    <w:rsid w:val="00AC0136"/>
    <w:rsid w:val="00AC0483"/>
    <w:rsid w:val="00AC0D9D"/>
    <w:rsid w:val="00AC20A8"/>
    <w:rsid w:val="00AC2BDD"/>
    <w:rsid w:val="00AC36B5"/>
    <w:rsid w:val="00AC38DD"/>
    <w:rsid w:val="00AC39B5"/>
    <w:rsid w:val="00AC523B"/>
    <w:rsid w:val="00AC5A99"/>
    <w:rsid w:val="00AC5EE3"/>
    <w:rsid w:val="00AC623D"/>
    <w:rsid w:val="00AC647B"/>
    <w:rsid w:val="00AC67AD"/>
    <w:rsid w:val="00AC72A3"/>
    <w:rsid w:val="00AC72D2"/>
    <w:rsid w:val="00AC72D9"/>
    <w:rsid w:val="00AC779A"/>
    <w:rsid w:val="00AD0724"/>
    <w:rsid w:val="00AD2E68"/>
    <w:rsid w:val="00AD4ECD"/>
    <w:rsid w:val="00AD5797"/>
    <w:rsid w:val="00AD6BB5"/>
    <w:rsid w:val="00AD7171"/>
    <w:rsid w:val="00AD7E25"/>
    <w:rsid w:val="00AE12BC"/>
    <w:rsid w:val="00AE15E6"/>
    <w:rsid w:val="00AE3D6F"/>
    <w:rsid w:val="00AE4DD6"/>
    <w:rsid w:val="00AE4DFF"/>
    <w:rsid w:val="00AE50FB"/>
    <w:rsid w:val="00AE5239"/>
    <w:rsid w:val="00AE6782"/>
    <w:rsid w:val="00AE7A67"/>
    <w:rsid w:val="00AE7B6A"/>
    <w:rsid w:val="00AE7B6C"/>
    <w:rsid w:val="00AF1C6F"/>
    <w:rsid w:val="00AF2B37"/>
    <w:rsid w:val="00AF2E8F"/>
    <w:rsid w:val="00AF30DA"/>
    <w:rsid w:val="00AF4193"/>
    <w:rsid w:val="00B012F8"/>
    <w:rsid w:val="00B02EF3"/>
    <w:rsid w:val="00B0386E"/>
    <w:rsid w:val="00B03F46"/>
    <w:rsid w:val="00B0580F"/>
    <w:rsid w:val="00B06B0D"/>
    <w:rsid w:val="00B06B49"/>
    <w:rsid w:val="00B0702B"/>
    <w:rsid w:val="00B101B1"/>
    <w:rsid w:val="00B103BB"/>
    <w:rsid w:val="00B10F59"/>
    <w:rsid w:val="00B11054"/>
    <w:rsid w:val="00B16762"/>
    <w:rsid w:val="00B177D2"/>
    <w:rsid w:val="00B202CD"/>
    <w:rsid w:val="00B20B8A"/>
    <w:rsid w:val="00B24502"/>
    <w:rsid w:val="00B24B30"/>
    <w:rsid w:val="00B24BD6"/>
    <w:rsid w:val="00B269F6"/>
    <w:rsid w:val="00B27116"/>
    <w:rsid w:val="00B27319"/>
    <w:rsid w:val="00B31B94"/>
    <w:rsid w:val="00B31FB6"/>
    <w:rsid w:val="00B32693"/>
    <w:rsid w:val="00B32D61"/>
    <w:rsid w:val="00B331B9"/>
    <w:rsid w:val="00B33BCE"/>
    <w:rsid w:val="00B34FC6"/>
    <w:rsid w:val="00B35B8B"/>
    <w:rsid w:val="00B36135"/>
    <w:rsid w:val="00B36146"/>
    <w:rsid w:val="00B37EC3"/>
    <w:rsid w:val="00B40F58"/>
    <w:rsid w:val="00B414EB"/>
    <w:rsid w:val="00B4194D"/>
    <w:rsid w:val="00B41A22"/>
    <w:rsid w:val="00B41A5C"/>
    <w:rsid w:val="00B429E4"/>
    <w:rsid w:val="00B438D3"/>
    <w:rsid w:val="00B4444C"/>
    <w:rsid w:val="00B44EF6"/>
    <w:rsid w:val="00B4505B"/>
    <w:rsid w:val="00B4697D"/>
    <w:rsid w:val="00B52267"/>
    <w:rsid w:val="00B522E9"/>
    <w:rsid w:val="00B5246E"/>
    <w:rsid w:val="00B53DBE"/>
    <w:rsid w:val="00B553A4"/>
    <w:rsid w:val="00B606AC"/>
    <w:rsid w:val="00B63E1E"/>
    <w:rsid w:val="00B715CE"/>
    <w:rsid w:val="00B71D22"/>
    <w:rsid w:val="00B71F3A"/>
    <w:rsid w:val="00B74EF4"/>
    <w:rsid w:val="00B754BB"/>
    <w:rsid w:val="00B75CA6"/>
    <w:rsid w:val="00B76D05"/>
    <w:rsid w:val="00B77087"/>
    <w:rsid w:val="00B776DC"/>
    <w:rsid w:val="00B77EEB"/>
    <w:rsid w:val="00B8029B"/>
    <w:rsid w:val="00B8074D"/>
    <w:rsid w:val="00B82F3F"/>
    <w:rsid w:val="00B902DA"/>
    <w:rsid w:val="00B914A4"/>
    <w:rsid w:val="00B9277F"/>
    <w:rsid w:val="00B92A1E"/>
    <w:rsid w:val="00B92CEE"/>
    <w:rsid w:val="00B939B3"/>
    <w:rsid w:val="00B93F66"/>
    <w:rsid w:val="00B954A2"/>
    <w:rsid w:val="00B96412"/>
    <w:rsid w:val="00B96A2B"/>
    <w:rsid w:val="00BA0BFD"/>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CBF"/>
    <w:rsid w:val="00BC3926"/>
    <w:rsid w:val="00BC5106"/>
    <w:rsid w:val="00BC5BA4"/>
    <w:rsid w:val="00BC5D90"/>
    <w:rsid w:val="00BC601B"/>
    <w:rsid w:val="00BC6167"/>
    <w:rsid w:val="00BD09BE"/>
    <w:rsid w:val="00BD0E9B"/>
    <w:rsid w:val="00BD1598"/>
    <w:rsid w:val="00BD3259"/>
    <w:rsid w:val="00BD3C9E"/>
    <w:rsid w:val="00BD4C4A"/>
    <w:rsid w:val="00BD6651"/>
    <w:rsid w:val="00BD6C24"/>
    <w:rsid w:val="00BE05D2"/>
    <w:rsid w:val="00BE160C"/>
    <w:rsid w:val="00BE1895"/>
    <w:rsid w:val="00BE1D52"/>
    <w:rsid w:val="00BE5812"/>
    <w:rsid w:val="00BE76A0"/>
    <w:rsid w:val="00BE7C5E"/>
    <w:rsid w:val="00BF1368"/>
    <w:rsid w:val="00BF1FFE"/>
    <w:rsid w:val="00BF204B"/>
    <w:rsid w:val="00BF2180"/>
    <w:rsid w:val="00BF2625"/>
    <w:rsid w:val="00BF29E3"/>
    <w:rsid w:val="00BF4D10"/>
    <w:rsid w:val="00BF6BCB"/>
    <w:rsid w:val="00BF7908"/>
    <w:rsid w:val="00C00247"/>
    <w:rsid w:val="00C0040F"/>
    <w:rsid w:val="00C016E6"/>
    <w:rsid w:val="00C0352C"/>
    <w:rsid w:val="00C043F4"/>
    <w:rsid w:val="00C058B3"/>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08C3"/>
    <w:rsid w:val="00C521EA"/>
    <w:rsid w:val="00C5301E"/>
    <w:rsid w:val="00C530C1"/>
    <w:rsid w:val="00C53A3D"/>
    <w:rsid w:val="00C5550A"/>
    <w:rsid w:val="00C5553C"/>
    <w:rsid w:val="00C55D7A"/>
    <w:rsid w:val="00C5732E"/>
    <w:rsid w:val="00C5778C"/>
    <w:rsid w:val="00C6147B"/>
    <w:rsid w:val="00C61724"/>
    <w:rsid w:val="00C63032"/>
    <w:rsid w:val="00C64F63"/>
    <w:rsid w:val="00C664AC"/>
    <w:rsid w:val="00C66CE4"/>
    <w:rsid w:val="00C67F29"/>
    <w:rsid w:val="00C723A0"/>
    <w:rsid w:val="00C74339"/>
    <w:rsid w:val="00C7680A"/>
    <w:rsid w:val="00C7764E"/>
    <w:rsid w:val="00C77A7C"/>
    <w:rsid w:val="00C77C51"/>
    <w:rsid w:val="00C839C6"/>
    <w:rsid w:val="00C83F3E"/>
    <w:rsid w:val="00C862E4"/>
    <w:rsid w:val="00C86746"/>
    <w:rsid w:val="00C86905"/>
    <w:rsid w:val="00C91892"/>
    <w:rsid w:val="00C91E35"/>
    <w:rsid w:val="00C92553"/>
    <w:rsid w:val="00C934D0"/>
    <w:rsid w:val="00C93D05"/>
    <w:rsid w:val="00C94D4F"/>
    <w:rsid w:val="00CA05DC"/>
    <w:rsid w:val="00CA281F"/>
    <w:rsid w:val="00CA2D4C"/>
    <w:rsid w:val="00CA3318"/>
    <w:rsid w:val="00CA5E66"/>
    <w:rsid w:val="00CA6171"/>
    <w:rsid w:val="00CB01D7"/>
    <w:rsid w:val="00CB0831"/>
    <w:rsid w:val="00CB18ED"/>
    <w:rsid w:val="00CB2541"/>
    <w:rsid w:val="00CB2DDD"/>
    <w:rsid w:val="00CB52E0"/>
    <w:rsid w:val="00CB54C7"/>
    <w:rsid w:val="00CB5778"/>
    <w:rsid w:val="00CB5DF5"/>
    <w:rsid w:val="00CB5EC7"/>
    <w:rsid w:val="00CB6FDE"/>
    <w:rsid w:val="00CB72D2"/>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361"/>
    <w:rsid w:val="00CD690D"/>
    <w:rsid w:val="00CD6B06"/>
    <w:rsid w:val="00CD6E35"/>
    <w:rsid w:val="00CD736A"/>
    <w:rsid w:val="00CD78B1"/>
    <w:rsid w:val="00CE044B"/>
    <w:rsid w:val="00CE1E62"/>
    <w:rsid w:val="00CE2E67"/>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8E"/>
    <w:rsid w:val="00CF5FE1"/>
    <w:rsid w:val="00CF610B"/>
    <w:rsid w:val="00CF67E2"/>
    <w:rsid w:val="00CF67E9"/>
    <w:rsid w:val="00CF7F32"/>
    <w:rsid w:val="00D006A0"/>
    <w:rsid w:val="00D0509E"/>
    <w:rsid w:val="00D065E3"/>
    <w:rsid w:val="00D068CF"/>
    <w:rsid w:val="00D07B0E"/>
    <w:rsid w:val="00D107D8"/>
    <w:rsid w:val="00D10B85"/>
    <w:rsid w:val="00D10ED3"/>
    <w:rsid w:val="00D11802"/>
    <w:rsid w:val="00D13B31"/>
    <w:rsid w:val="00D14C8B"/>
    <w:rsid w:val="00D14EF7"/>
    <w:rsid w:val="00D17948"/>
    <w:rsid w:val="00D22151"/>
    <w:rsid w:val="00D23BCD"/>
    <w:rsid w:val="00D243D0"/>
    <w:rsid w:val="00D24838"/>
    <w:rsid w:val="00D24C85"/>
    <w:rsid w:val="00D2524A"/>
    <w:rsid w:val="00D26C39"/>
    <w:rsid w:val="00D2799D"/>
    <w:rsid w:val="00D30096"/>
    <w:rsid w:val="00D3024A"/>
    <w:rsid w:val="00D31C0E"/>
    <w:rsid w:val="00D325AC"/>
    <w:rsid w:val="00D32C14"/>
    <w:rsid w:val="00D3414D"/>
    <w:rsid w:val="00D343B4"/>
    <w:rsid w:val="00D36826"/>
    <w:rsid w:val="00D422CD"/>
    <w:rsid w:val="00D428C8"/>
    <w:rsid w:val="00D430D6"/>
    <w:rsid w:val="00D43C0F"/>
    <w:rsid w:val="00D44251"/>
    <w:rsid w:val="00D452F2"/>
    <w:rsid w:val="00D50469"/>
    <w:rsid w:val="00D509D5"/>
    <w:rsid w:val="00D52666"/>
    <w:rsid w:val="00D53BB3"/>
    <w:rsid w:val="00D56480"/>
    <w:rsid w:val="00D56BBA"/>
    <w:rsid w:val="00D60326"/>
    <w:rsid w:val="00D62F5A"/>
    <w:rsid w:val="00D6465C"/>
    <w:rsid w:val="00D65233"/>
    <w:rsid w:val="00D65DA5"/>
    <w:rsid w:val="00D66186"/>
    <w:rsid w:val="00D67BC8"/>
    <w:rsid w:val="00D70EF6"/>
    <w:rsid w:val="00D71C44"/>
    <w:rsid w:val="00D71E24"/>
    <w:rsid w:val="00D71E3A"/>
    <w:rsid w:val="00D74D09"/>
    <w:rsid w:val="00D74D9C"/>
    <w:rsid w:val="00D76F92"/>
    <w:rsid w:val="00D77156"/>
    <w:rsid w:val="00D77567"/>
    <w:rsid w:val="00D777A0"/>
    <w:rsid w:val="00D8001E"/>
    <w:rsid w:val="00D802B9"/>
    <w:rsid w:val="00D80933"/>
    <w:rsid w:val="00D80CDC"/>
    <w:rsid w:val="00D83169"/>
    <w:rsid w:val="00D858B7"/>
    <w:rsid w:val="00D85BAD"/>
    <w:rsid w:val="00D863D0"/>
    <w:rsid w:val="00D866B6"/>
    <w:rsid w:val="00D87091"/>
    <w:rsid w:val="00D906CE"/>
    <w:rsid w:val="00D90D2A"/>
    <w:rsid w:val="00D918B5"/>
    <w:rsid w:val="00D91CF9"/>
    <w:rsid w:val="00D91E0B"/>
    <w:rsid w:val="00D92237"/>
    <w:rsid w:val="00D92E90"/>
    <w:rsid w:val="00D92F28"/>
    <w:rsid w:val="00D93C35"/>
    <w:rsid w:val="00DA0538"/>
    <w:rsid w:val="00DA07F3"/>
    <w:rsid w:val="00DA0CDA"/>
    <w:rsid w:val="00DA19D7"/>
    <w:rsid w:val="00DA2A78"/>
    <w:rsid w:val="00DA2CE7"/>
    <w:rsid w:val="00DA2E30"/>
    <w:rsid w:val="00DA650D"/>
    <w:rsid w:val="00DA7343"/>
    <w:rsid w:val="00DA74A3"/>
    <w:rsid w:val="00DA78BA"/>
    <w:rsid w:val="00DB10DF"/>
    <w:rsid w:val="00DB3E45"/>
    <w:rsid w:val="00DB4005"/>
    <w:rsid w:val="00DB4C99"/>
    <w:rsid w:val="00DB53A0"/>
    <w:rsid w:val="00DB587A"/>
    <w:rsid w:val="00DB6F74"/>
    <w:rsid w:val="00DC00B8"/>
    <w:rsid w:val="00DC01D1"/>
    <w:rsid w:val="00DC02AE"/>
    <w:rsid w:val="00DC0B50"/>
    <w:rsid w:val="00DC0C1C"/>
    <w:rsid w:val="00DC4525"/>
    <w:rsid w:val="00DC4E62"/>
    <w:rsid w:val="00DD12BC"/>
    <w:rsid w:val="00DD1999"/>
    <w:rsid w:val="00DD1C5A"/>
    <w:rsid w:val="00DD1F62"/>
    <w:rsid w:val="00DD2298"/>
    <w:rsid w:val="00DD3259"/>
    <w:rsid w:val="00DD3E44"/>
    <w:rsid w:val="00DD40F2"/>
    <w:rsid w:val="00DD4FB2"/>
    <w:rsid w:val="00DE0676"/>
    <w:rsid w:val="00DE49CF"/>
    <w:rsid w:val="00DE49F7"/>
    <w:rsid w:val="00DE5EC9"/>
    <w:rsid w:val="00DE6472"/>
    <w:rsid w:val="00DE7660"/>
    <w:rsid w:val="00DF1009"/>
    <w:rsid w:val="00DF2EFF"/>
    <w:rsid w:val="00DF373B"/>
    <w:rsid w:val="00DF5DF6"/>
    <w:rsid w:val="00DF6B5E"/>
    <w:rsid w:val="00DF6C3C"/>
    <w:rsid w:val="00E0163E"/>
    <w:rsid w:val="00E02CC3"/>
    <w:rsid w:val="00E02E57"/>
    <w:rsid w:val="00E05AC7"/>
    <w:rsid w:val="00E0792B"/>
    <w:rsid w:val="00E10A61"/>
    <w:rsid w:val="00E129BB"/>
    <w:rsid w:val="00E12DAC"/>
    <w:rsid w:val="00E15BE0"/>
    <w:rsid w:val="00E168BD"/>
    <w:rsid w:val="00E16FCA"/>
    <w:rsid w:val="00E176A9"/>
    <w:rsid w:val="00E17C5C"/>
    <w:rsid w:val="00E17FEF"/>
    <w:rsid w:val="00E20AA3"/>
    <w:rsid w:val="00E22AA5"/>
    <w:rsid w:val="00E23670"/>
    <w:rsid w:val="00E24053"/>
    <w:rsid w:val="00E24F82"/>
    <w:rsid w:val="00E267C5"/>
    <w:rsid w:val="00E27403"/>
    <w:rsid w:val="00E310FD"/>
    <w:rsid w:val="00E31999"/>
    <w:rsid w:val="00E31DD8"/>
    <w:rsid w:val="00E325DE"/>
    <w:rsid w:val="00E3348D"/>
    <w:rsid w:val="00E33AAC"/>
    <w:rsid w:val="00E34A70"/>
    <w:rsid w:val="00E35128"/>
    <w:rsid w:val="00E3527D"/>
    <w:rsid w:val="00E35562"/>
    <w:rsid w:val="00E36E5A"/>
    <w:rsid w:val="00E37079"/>
    <w:rsid w:val="00E37369"/>
    <w:rsid w:val="00E377DC"/>
    <w:rsid w:val="00E37C3C"/>
    <w:rsid w:val="00E40298"/>
    <w:rsid w:val="00E408AF"/>
    <w:rsid w:val="00E41550"/>
    <w:rsid w:val="00E41F0B"/>
    <w:rsid w:val="00E4304A"/>
    <w:rsid w:val="00E439FD"/>
    <w:rsid w:val="00E44463"/>
    <w:rsid w:val="00E449F5"/>
    <w:rsid w:val="00E458DA"/>
    <w:rsid w:val="00E463A1"/>
    <w:rsid w:val="00E47A71"/>
    <w:rsid w:val="00E51275"/>
    <w:rsid w:val="00E51B3C"/>
    <w:rsid w:val="00E52272"/>
    <w:rsid w:val="00E52699"/>
    <w:rsid w:val="00E52A12"/>
    <w:rsid w:val="00E52AFA"/>
    <w:rsid w:val="00E542AD"/>
    <w:rsid w:val="00E554A0"/>
    <w:rsid w:val="00E55991"/>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4420"/>
    <w:rsid w:val="00E85E5E"/>
    <w:rsid w:val="00E8621C"/>
    <w:rsid w:val="00E866F9"/>
    <w:rsid w:val="00E8704F"/>
    <w:rsid w:val="00E939A4"/>
    <w:rsid w:val="00E93A0E"/>
    <w:rsid w:val="00E94124"/>
    <w:rsid w:val="00E946FE"/>
    <w:rsid w:val="00E9479E"/>
    <w:rsid w:val="00E96375"/>
    <w:rsid w:val="00E965FF"/>
    <w:rsid w:val="00E96C79"/>
    <w:rsid w:val="00EA056B"/>
    <w:rsid w:val="00EA21B5"/>
    <w:rsid w:val="00EA2749"/>
    <w:rsid w:val="00EA280A"/>
    <w:rsid w:val="00EA2886"/>
    <w:rsid w:val="00EA4741"/>
    <w:rsid w:val="00EA4DDD"/>
    <w:rsid w:val="00EA4EC3"/>
    <w:rsid w:val="00EA71B1"/>
    <w:rsid w:val="00EB0639"/>
    <w:rsid w:val="00EB0655"/>
    <w:rsid w:val="00EB11AE"/>
    <w:rsid w:val="00EB18C0"/>
    <w:rsid w:val="00EB1BC3"/>
    <w:rsid w:val="00EB2B5A"/>
    <w:rsid w:val="00EB533D"/>
    <w:rsid w:val="00EB7BFD"/>
    <w:rsid w:val="00EC2375"/>
    <w:rsid w:val="00EC2B9E"/>
    <w:rsid w:val="00EC3115"/>
    <w:rsid w:val="00EC4155"/>
    <w:rsid w:val="00ED022A"/>
    <w:rsid w:val="00ED09F1"/>
    <w:rsid w:val="00ED2B23"/>
    <w:rsid w:val="00ED539B"/>
    <w:rsid w:val="00ED5F82"/>
    <w:rsid w:val="00EE1BA8"/>
    <w:rsid w:val="00EE1E09"/>
    <w:rsid w:val="00EE2EEF"/>
    <w:rsid w:val="00EE2F3A"/>
    <w:rsid w:val="00EE3F98"/>
    <w:rsid w:val="00EE4164"/>
    <w:rsid w:val="00EE43C5"/>
    <w:rsid w:val="00EE45F2"/>
    <w:rsid w:val="00EE60A3"/>
    <w:rsid w:val="00EF152F"/>
    <w:rsid w:val="00EF2AFB"/>
    <w:rsid w:val="00EF3989"/>
    <w:rsid w:val="00EF3CEF"/>
    <w:rsid w:val="00F03B1E"/>
    <w:rsid w:val="00F04955"/>
    <w:rsid w:val="00F05B07"/>
    <w:rsid w:val="00F06423"/>
    <w:rsid w:val="00F06CCE"/>
    <w:rsid w:val="00F07EA4"/>
    <w:rsid w:val="00F11B2C"/>
    <w:rsid w:val="00F12608"/>
    <w:rsid w:val="00F12CF1"/>
    <w:rsid w:val="00F14E94"/>
    <w:rsid w:val="00F17B36"/>
    <w:rsid w:val="00F2162F"/>
    <w:rsid w:val="00F2273D"/>
    <w:rsid w:val="00F2286A"/>
    <w:rsid w:val="00F23318"/>
    <w:rsid w:val="00F25F2B"/>
    <w:rsid w:val="00F2708F"/>
    <w:rsid w:val="00F3105F"/>
    <w:rsid w:val="00F35612"/>
    <w:rsid w:val="00F35C7A"/>
    <w:rsid w:val="00F363A1"/>
    <w:rsid w:val="00F37531"/>
    <w:rsid w:val="00F3774F"/>
    <w:rsid w:val="00F4159F"/>
    <w:rsid w:val="00F421F6"/>
    <w:rsid w:val="00F44544"/>
    <w:rsid w:val="00F448DC"/>
    <w:rsid w:val="00F46A15"/>
    <w:rsid w:val="00F47B9D"/>
    <w:rsid w:val="00F50114"/>
    <w:rsid w:val="00F51E1A"/>
    <w:rsid w:val="00F54C28"/>
    <w:rsid w:val="00F54D7C"/>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321"/>
    <w:rsid w:val="00F67CA9"/>
    <w:rsid w:val="00F7052A"/>
    <w:rsid w:val="00F724BF"/>
    <w:rsid w:val="00F7313F"/>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4643"/>
    <w:rsid w:val="00FB610C"/>
    <w:rsid w:val="00FB693A"/>
    <w:rsid w:val="00FB7C34"/>
    <w:rsid w:val="00FB7DB8"/>
    <w:rsid w:val="00FC04EB"/>
    <w:rsid w:val="00FC1592"/>
    <w:rsid w:val="00FC4FF2"/>
    <w:rsid w:val="00FC5E98"/>
    <w:rsid w:val="00FD0015"/>
    <w:rsid w:val="00FD09DE"/>
    <w:rsid w:val="00FD11B5"/>
    <w:rsid w:val="00FD1667"/>
    <w:rsid w:val="00FD26AF"/>
    <w:rsid w:val="00FD359C"/>
    <w:rsid w:val="00FD375F"/>
    <w:rsid w:val="00FD3850"/>
    <w:rsid w:val="00FD3A93"/>
    <w:rsid w:val="00FD55D2"/>
    <w:rsid w:val="00FD6451"/>
    <w:rsid w:val="00FD6BFA"/>
    <w:rsid w:val="00FE043C"/>
    <w:rsid w:val="00FE17CD"/>
    <w:rsid w:val="00FE2B15"/>
    <w:rsid w:val="00FE3CB4"/>
    <w:rsid w:val="00FE7C08"/>
    <w:rsid w:val="00FE7E66"/>
    <w:rsid w:val="00FF1980"/>
    <w:rsid w:val="00FF1D32"/>
    <w:rsid w:val="00FF5437"/>
    <w:rsid w:val="00FF6BB0"/>
    <w:rsid w:val="00FF7146"/>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A6EC3E"/>
  <w15:docId w15:val="{8244275D-54E8-4867-BAE3-6C4BAC0B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18"/>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kamienski.pl" TargetMode="External"/><Relationship Id="rId13" Type="http://schemas.openxmlformats.org/officeDocument/2006/relationships/hyperlink" Target="https://powiatkamienski.ezamawiajacy.pl" TargetMode="External"/><Relationship Id="rId18" Type="http://schemas.openxmlformats.org/officeDocument/2006/relationships/hyperlink" Target="https://powiatkamienski.ezamawiajacy.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iuro@doradztwo-przetargi.pl" TargetMode="External"/><Relationship Id="rId7" Type="http://schemas.openxmlformats.org/officeDocument/2006/relationships/endnotes" Target="endnotes.xml"/><Relationship Id="rId12" Type="http://schemas.openxmlformats.org/officeDocument/2006/relationships/hyperlink" Target="http://bip.powiatkamienski.pl" TargetMode="External"/><Relationship Id="rId17" Type="http://schemas.openxmlformats.org/officeDocument/2006/relationships/hyperlink" Target="https://oneplace.marketplanet.pl/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wiatkamienski.ezamawiajacy.pl" TargetMode="External"/><Relationship Id="rId20" Type="http://schemas.openxmlformats.org/officeDocument/2006/relationships/hyperlink" Target="https://oneplace.marketplane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iatkamienski.ezamawiajacy.pl/servlet/HomeServlet" TargetMode="External"/><Relationship Id="rId24" Type="http://schemas.openxmlformats.org/officeDocument/2006/relationships/hyperlink" Target="https://powiatkamienski.ezamawiajacy.pl" TargetMode="External"/><Relationship Id="rId5" Type="http://schemas.openxmlformats.org/officeDocument/2006/relationships/webSettings" Target="webSettings.xml"/><Relationship Id="rId15" Type="http://schemas.openxmlformats.org/officeDocument/2006/relationships/hyperlink" Target="https://powiatkamienski.ezamawiajacy.pl" TargetMode="External"/><Relationship Id="rId23" Type="http://schemas.openxmlformats.org/officeDocument/2006/relationships/hyperlink" Target="http://www.dziennikustaw.gov.pl/du/2018/1637/1" TargetMode="External"/><Relationship Id="rId28" Type="http://schemas.openxmlformats.org/officeDocument/2006/relationships/fontTable" Target="fontTable.xml"/><Relationship Id="rId10" Type="http://schemas.openxmlformats.org/officeDocument/2006/relationships/hyperlink" Target="mailto:sekretariat@powiatkamienski.pl" TargetMode="External"/><Relationship Id="rId19" Type="http://schemas.openxmlformats.org/officeDocument/2006/relationships/hyperlink" Target="https://powiatkamienski.ezamawiajacy.pl" TargetMode="External"/><Relationship Id="rId4" Type="http://schemas.openxmlformats.org/officeDocument/2006/relationships/settings" Target="settings.xml"/><Relationship Id="rId9" Type="http://schemas.openxmlformats.org/officeDocument/2006/relationships/hyperlink" Target="http://bip.powiatkamienski.pl" TargetMode="External"/><Relationship Id="rId14" Type="http://schemas.openxmlformats.org/officeDocument/2006/relationships/hyperlink" Target="https://oneplace.marketplanet.pl" TargetMode="External"/><Relationship Id="rId22" Type="http://schemas.openxmlformats.org/officeDocument/2006/relationships/hyperlink" Target="mailto:mszymanski@powiatkamienski.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D520-F1B5-455C-9DBA-ED6571B6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27</Pages>
  <Words>11109</Words>
  <Characters>66660</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Beata Abramska</cp:lastModifiedBy>
  <cp:revision>58</cp:revision>
  <cp:lastPrinted>2018-01-09T08:58:00Z</cp:lastPrinted>
  <dcterms:created xsi:type="dcterms:W3CDTF">2021-04-22T09:18:00Z</dcterms:created>
  <dcterms:modified xsi:type="dcterms:W3CDTF">2021-11-02T12:30:00Z</dcterms:modified>
</cp:coreProperties>
</file>