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DF" w:rsidRPr="00D13AD3" w:rsidRDefault="00344CDF" w:rsidP="00344CDF">
      <w:pPr>
        <w:jc w:val="right"/>
        <w:rPr>
          <w:rFonts w:eastAsia="Times New Roman"/>
          <w:b/>
          <w:bCs/>
          <w:color w:val="auto"/>
          <w:sz w:val="20"/>
          <w:szCs w:val="20"/>
          <w:lang w:eastAsia="ar-SA"/>
        </w:rPr>
      </w:pPr>
      <w:r w:rsidRPr="00D13AD3">
        <w:rPr>
          <w:rFonts w:eastAsia="Times New Roman"/>
          <w:b/>
          <w:bCs/>
          <w:color w:val="auto"/>
          <w:sz w:val="20"/>
          <w:szCs w:val="20"/>
          <w:lang w:eastAsia="ar-SA"/>
        </w:rPr>
        <w:t>Załącznik nr 7 do SWZ</w:t>
      </w:r>
    </w:p>
    <w:p w:rsidR="00344CDF" w:rsidRDefault="00344CDF" w:rsidP="00344CDF">
      <w:pPr>
        <w:jc w:val="center"/>
        <w:rPr>
          <w:rFonts w:eastAsia="Times New Roman"/>
          <w:b/>
          <w:color w:val="auto"/>
          <w:lang w:eastAsia="ar-SA"/>
        </w:rPr>
      </w:pPr>
    </w:p>
    <w:p w:rsidR="00344CDF" w:rsidRDefault="00344CDF" w:rsidP="00344CDF">
      <w:pPr>
        <w:jc w:val="center"/>
        <w:rPr>
          <w:rFonts w:eastAsia="Times New Roman"/>
          <w:b/>
          <w:color w:val="auto"/>
          <w:lang w:eastAsia="ar-SA"/>
        </w:rPr>
      </w:pPr>
    </w:p>
    <w:p w:rsidR="00344CDF" w:rsidRDefault="00344CDF" w:rsidP="00344CDF">
      <w:pPr>
        <w:jc w:val="center"/>
        <w:rPr>
          <w:rFonts w:eastAsia="Times New Roman"/>
          <w:b/>
          <w:color w:val="auto"/>
          <w:lang w:eastAsia="ar-SA"/>
        </w:rPr>
      </w:pPr>
    </w:p>
    <w:p w:rsidR="00344CDF" w:rsidRPr="000D529B" w:rsidRDefault="00344CDF" w:rsidP="00344CDF">
      <w:pPr>
        <w:jc w:val="center"/>
        <w:rPr>
          <w:rFonts w:eastAsia="Times New Roman"/>
          <w:b/>
          <w:color w:val="auto"/>
          <w:lang w:eastAsia="ar-SA"/>
        </w:rPr>
      </w:pPr>
      <w:r w:rsidRPr="000D529B">
        <w:rPr>
          <w:rFonts w:eastAsia="Times New Roman"/>
          <w:b/>
          <w:color w:val="auto"/>
          <w:lang w:eastAsia="ar-SA"/>
        </w:rPr>
        <w:t>STAROSTA KAMIEŃSKI</w:t>
      </w:r>
    </w:p>
    <w:p w:rsidR="00344CDF" w:rsidRPr="000D529B" w:rsidRDefault="00344CDF" w:rsidP="00344CDF">
      <w:pPr>
        <w:widowControl/>
        <w:jc w:val="center"/>
        <w:rPr>
          <w:rFonts w:eastAsia="Times New Roman"/>
          <w:b/>
          <w:color w:val="auto"/>
          <w:lang w:eastAsia="ar-SA"/>
        </w:rPr>
      </w:pPr>
    </w:p>
    <w:p w:rsidR="00344CDF" w:rsidRPr="000D529B" w:rsidRDefault="00344CDF" w:rsidP="00344CDF">
      <w:pPr>
        <w:widowControl/>
        <w:jc w:val="center"/>
        <w:rPr>
          <w:rFonts w:eastAsia="Times New Roman"/>
          <w:i/>
          <w:color w:val="auto"/>
          <w:lang w:eastAsia="ar-SA"/>
        </w:rPr>
      </w:pPr>
      <w:r w:rsidRPr="000D529B">
        <w:rPr>
          <w:rFonts w:eastAsia="Times New Roman"/>
          <w:i/>
          <w:color w:val="auto"/>
          <w:lang w:eastAsia="ar-SA"/>
        </w:rPr>
        <w:t xml:space="preserve">Województwo </w:t>
      </w:r>
      <w:r w:rsidRPr="000D529B">
        <w:rPr>
          <w:rFonts w:eastAsia="Times New Roman"/>
          <w:color w:val="auto"/>
          <w:szCs w:val="20"/>
          <w:lang w:eastAsia="ar-SA"/>
        </w:rPr>
        <w:t>Z</w:t>
      </w:r>
      <w:r w:rsidRPr="000D529B">
        <w:rPr>
          <w:rFonts w:eastAsia="Times New Roman"/>
          <w:i/>
          <w:color w:val="auto"/>
          <w:lang w:eastAsia="ar-SA"/>
        </w:rPr>
        <w:t>achodniopomorskie</w:t>
      </w:r>
    </w:p>
    <w:p w:rsidR="00344CDF" w:rsidRPr="000D529B" w:rsidRDefault="00344CDF" w:rsidP="00344CDF">
      <w:pPr>
        <w:widowControl/>
        <w:jc w:val="center"/>
        <w:rPr>
          <w:rFonts w:eastAsia="Times New Roman"/>
          <w:color w:val="auto"/>
          <w:lang w:eastAsia="ar-SA"/>
        </w:rPr>
      </w:pPr>
    </w:p>
    <w:p w:rsidR="00344CDF" w:rsidRPr="000D529B" w:rsidRDefault="00344CDF" w:rsidP="00344CDF">
      <w:pPr>
        <w:widowControl/>
        <w:jc w:val="center"/>
        <w:rPr>
          <w:rFonts w:eastAsia="Times New Roman"/>
          <w:color w:val="auto"/>
          <w:lang w:eastAsia="ar-SA"/>
        </w:rPr>
      </w:pPr>
    </w:p>
    <w:p w:rsidR="00344CDF" w:rsidRPr="000D529B" w:rsidRDefault="00344CDF" w:rsidP="00344CDF">
      <w:pPr>
        <w:widowControl/>
        <w:rPr>
          <w:rFonts w:eastAsia="Times New Roman"/>
          <w:b/>
          <w:color w:val="auto"/>
          <w:lang w:eastAsia="ar-SA"/>
        </w:rPr>
      </w:pPr>
    </w:p>
    <w:p w:rsidR="00344CDF" w:rsidRPr="000D529B" w:rsidRDefault="00344CDF" w:rsidP="00344CDF">
      <w:pPr>
        <w:widowControl/>
        <w:rPr>
          <w:rFonts w:eastAsia="Times New Roman"/>
          <w:b/>
          <w:color w:val="auto"/>
          <w:lang w:eastAsia="ar-SA"/>
        </w:rPr>
      </w:pPr>
    </w:p>
    <w:p w:rsidR="00344CDF" w:rsidRPr="000D529B" w:rsidRDefault="00344CDF" w:rsidP="00344CDF">
      <w:pPr>
        <w:widowControl/>
        <w:rPr>
          <w:rFonts w:eastAsia="Times New Roman"/>
          <w:b/>
          <w:color w:val="auto"/>
          <w:lang w:eastAsia="ar-SA"/>
        </w:rPr>
      </w:pPr>
    </w:p>
    <w:p w:rsidR="00344CDF" w:rsidRPr="000D529B" w:rsidRDefault="00344CDF" w:rsidP="00344CDF">
      <w:pPr>
        <w:widowControl/>
        <w:jc w:val="center"/>
        <w:rPr>
          <w:rFonts w:eastAsia="Times New Roman"/>
          <w:b/>
          <w:color w:val="auto"/>
          <w:lang w:eastAsia="ar-SA"/>
        </w:rPr>
      </w:pPr>
    </w:p>
    <w:p w:rsidR="00344CDF" w:rsidRPr="000D529B" w:rsidRDefault="00344CDF" w:rsidP="00344CDF">
      <w:pPr>
        <w:widowControl/>
        <w:rPr>
          <w:rFonts w:eastAsia="Times New Roman"/>
          <w:b/>
          <w:color w:val="auto"/>
          <w:lang w:eastAsia="ar-SA"/>
        </w:rPr>
      </w:pPr>
    </w:p>
    <w:p w:rsidR="00344CDF" w:rsidRPr="000D529B" w:rsidRDefault="00344CDF" w:rsidP="00344CDF">
      <w:pPr>
        <w:widowControl/>
        <w:jc w:val="center"/>
        <w:rPr>
          <w:rFonts w:eastAsia="Times New Roman"/>
          <w:b/>
          <w:color w:val="auto"/>
          <w:lang w:eastAsia="ar-SA"/>
        </w:rPr>
      </w:pPr>
    </w:p>
    <w:p w:rsidR="00344CDF" w:rsidRPr="000D529B" w:rsidRDefault="00344CDF" w:rsidP="00344CDF">
      <w:pPr>
        <w:widowControl/>
        <w:jc w:val="center"/>
        <w:rPr>
          <w:rFonts w:eastAsia="Times New Roman"/>
          <w:b/>
          <w:color w:val="auto"/>
          <w:lang w:eastAsia="ar-SA"/>
        </w:rPr>
      </w:pPr>
    </w:p>
    <w:p w:rsidR="00344CDF" w:rsidRPr="000D529B" w:rsidRDefault="00344CDF" w:rsidP="00344CDF">
      <w:pPr>
        <w:widowControl/>
        <w:jc w:val="center"/>
        <w:rPr>
          <w:rFonts w:eastAsia="Times New Roman"/>
          <w:b/>
          <w:color w:val="auto"/>
          <w:lang w:eastAsia="ar-SA"/>
        </w:rPr>
      </w:pPr>
    </w:p>
    <w:p w:rsidR="00344CDF" w:rsidRPr="000D529B" w:rsidRDefault="00344CDF" w:rsidP="00344CDF">
      <w:pPr>
        <w:widowControl/>
        <w:jc w:val="center"/>
        <w:rPr>
          <w:rFonts w:eastAsia="Times New Roman"/>
          <w:b/>
          <w:color w:val="auto"/>
          <w:lang w:eastAsia="ar-SA"/>
        </w:rPr>
      </w:pPr>
    </w:p>
    <w:p w:rsidR="00344CDF" w:rsidRPr="000D529B" w:rsidRDefault="00344CDF" w:rsidP="00344CDF">
      <w:pPr>
        <w:keepNext/>
        <w:widowControl/>
        <w:numPr>
          <w:ilvl w:val="0"/>
          <w:numId w:val="1"/>
        </w:numPr>
        <w:tabs>
          <w:tab w:val="clear" w:pos="0"/>
          <w:tab w:val="num" w:pos="924"/>
        </w:tabs>
        <w:ind w:left="924" w:hanging="360"/>
        <w:jc w:val="center"/>
        <w:outlineLvl w:val="0"/>
        <w:rPr>
          <w:rFonts w:eastAsia="Times New Roman"/>
          <w:b/>
          <w:color w:val="auto"/>
          <w:lang w:eastAsia="ar-SA"/>
        </w:rPr>
      </w:pPr>
      <w:r w:rsidRPr="000D529B">
        <w:rPr>
          <w:rFonts w:eastAsia="Times New Roman"/>
          <w:b/>
          <w:color w:val="auto"/>
          <w:lang w:eastAsia="ar-SA"/>
        </w:rPr>
        <w:t>WARUNKI TECHNICZNE</w:t>
      </w:r>
    </w:p>
    <w:p w:rsidR="00344CDF" w:rsidRPr="000D529B" w:rsidRDefault="00344CDF" w:rsidP="00344CDF">
      <w:pPr>
        <w:widowControl/>
        <w:jc w:val="center"/>
        <w:rPr>
          <w:rFonts w:eastAsia="Times New Roman"/>
          <w:color w:val="auto"/>
          <w:lang w:eastAsia="ar-SA"/>
        </w:rPr>
      </w:pPr>
    </w:p>
    <w:p w:rsidR="00344CDF" w:rsidRPr="00A413E5" w:rsidRDefault="00344CDF" w:rsidP="00344CDF">
      <w:pPr>
        <w:pStyle w:val="Tekstpodstawowy"/>
        <w:autoSpaceDE w:val="0"/>
        <w:jc w:val="center"/>
      </w:pPr>
      <w:r w:rsidRPr="00A413E5">
        <w:rPr>
          <w:b/>
          <w:sz w:val="22"/>
          <w:szCs w:val="22"/>
        </w:rPr>
        <w:t xml:space="preserve">WYKONANIE CYFROWYCH KOPII </w:t>
      </w:r>
      <w:r>
        <w:rPr>
          <w:b/>
          <w:sz w:val="22"/>
          <w:szCs w:val="22"/>
          <w:lang w:val="pl-PL"/>
        </w:rPr>
        <w:t xml:space="preserve">BRAKUJĄCYCH </w:t>
      </w:r>
      <w:r w:rsidRPr="00A413E5">
        <w:rPr>
          <w:b/>
          <w:sz w:val="22"/>
          <w:szCs w:val="22"/>
        </w:rPr>
        <w:t>MATERIAŁÓW</w:t>
      </w:r>
    </w:p>
    <w:p w:rsidR="00344CDF" w:rsidRPr="00A413E5" w:rsidRDefault="00344CDF" w:rsidP="00344CDF">
      <w:pPr>
        <w:pStyle w:val="Tekstpodstawowy"/>
        <w:autoSpaceDE w:val="0"/>
        <w:jc w:val="center"/>
      </w:pPr>
      <w:r w:rsidRPr="00A413E5">
        <w:rPr>
          <w:b/>
          <w:sz w:val="22"/>
          <w:szCs w:val="22"/>
        </w:rPr>
        <w:t xml:space="preserve">ZGROMADZONYCH W POWIATOWYM ZASOBIE GEODEZYJNYM </w:t>
      </w:r>
    </w:p>
    <w:p w:rsidR="00344CDF" w:rsidRPr="00A413E5" w:rsidRDefault="00344CDF" w:rsidP="00344CDF">
      <w:pPr>
        <w:pStyle w:val="Tekstpodstawowy"/>
        <w:autoSpaceDE w:val="0"/>
        <w:jc w:val="center"/>
      </w:pPr>
      <w:r w:rsidRPr="00A413E5">
        <w:rPr>
          <w:b/>
          <w:sz w:val="22"/>
          <w:szCs w:val="22"/>
        </w:rPr>
        <w:t>I KARTOGRAFICZNYM</w:t>
      </w:r>
      <w:r w:rsidRPr="00A413E5">
        <w:rPr>
          <w:b/>
          <w:sz w:val="22"/>
          <w:szCs w:val="22"/>
          <w:lang w:val="pl-PL"/>
        </w:rPr>
        <w:t xml:space="preserve"> W </w:t>
      </w:r>
      <w:r>
        <w:rPr>
          <w:b/>
          <w:sz w:val="22"/>
          <w:szCs w:val="22"/>
          <w:lang w:val="pl-PL"/>
        </w:rPr>
        <w:t>KAMIENIU POMORSKIM</w:t>
      </w:r>
    </w:p>
    <w:p w:rsidR="00344CDF" w:rsidRPr="00A413E5" w:rsidRDefault="00344CDF" w:rsidP="00344CDF">
      <w:pPr>
        <w:pStyle w:val="Tekstpodstawowy"/>
        <w:autoSpaceDE w:val="0"/>
        <w:jc w:val="center"/>
      </w:pPr>
      <w:r w:rsidRPr="00A413E5">
        <w:rPr>
          <w:b/>
          <w:sz w:val="22"/>
          <w:szCs w:val="22"/>
        </w:rPr>
        <w:t xml:space="preserve">WRAZ Z ZASILENIEM BAZ DANYCH </w:t>
      </w:r>
    </w:p>
    <w:p w:rsidR="00344CDF" w:rsidRPr="000D529B" w:rsidRDefault="00344CDF" w:rsidP="00344CDF">
      <w:pPr>
        <w:widowControl/>
        <w:jc w:val="center"/>
        <w:rPr>
          <w:rFonts w:eastAsia="Times New Roman"/>
          <w:color w:val="auto"/>
          <w:lang w:eastAsia="ar-SA"/>
        </w:rPr>
      </w:pPr>
    </w:p>
    <w:p w:rsidR="00344CDF" w:rsidRPr="000D529B" w:rsidRDefault="00344CDF" w:rsidP="00344CDF">
      <w:pPr>
        <w:widowControl/>
        <w:jc w:val="center"/>
        <w:rPr>
          <w:rFonts w:eastAsia="Times New Roman"/>
          <w:color w:val="auto"/>
          <w:lang w:eastAsia="ar-SA"/>
        </w:rPr>
      </w:pPr>
    </w:p>
    <w:p w:rsidR="00344CDF" w:rsidRPr="000D529B" w:rsidRDefault="00344CDF" w:rsidP="00344CDF">
      <w:pPr>
        <w:widowControl/>
        <w:jc w:val="center"/>
        <w:rPr>
          <w:rFonts w:eastAsia="Times New Roman"/>
          <w:color w:val="auto"/>
          <w:lang w:eastAsia="ar-SA"/>
        </w:rPr>
      </w:pPr>
    </w:p>
    <w:p w:rsidR="00344CDF" w:rsidRPr="000D529B" w:rsidRDefault="00344CDF" w:rsidP="00344CDF">
      <w:pPr>
        <w:widowControl/>
        <w:jc w:val="center"/>
        <w:rPr>
          <w:rFonts w:eastAsia="Times New Roman"/>
          <w:color w:val="auto"/>
          <w:lang w:eastAsia="ar-SA"/>
        </w:rPr>
      </w:pPr>
    </w:p>
    <w:p w:rsidR="00344CDF" w:rsidRPr="000D529B" w:rsidRDefault="00344CDF" w:rsidP="00344CDF">
      <w:pPr>
        <w:widowControl/>
        <w:jc w:val="center"/>
        <w:rPr>
          <w:rFonts w:eastAsia="Times New Roman"/>
          <w:color w:val="auto"/>
          <w:lang w:eastAsia="ar-SA"/>
        </w:rPr>
      </w:pPr>
    </w:p>
    <w:p w:rsidR="00344CDF" w:rsidRPr="000D529B" w:rsidRDefault="00344CDF" w:rsidP="00344CDF">
      <w:pPr>
        <w:widowControl/>
        <w:jc w:val="center"/>
        <w:rPr>
          <w:rFonts w:eastAsia="Times New Roman"/>
          <w:color w:val="auto"/>
          <w:lang w:eastAsia="ar-SA"/>
        </w:rPr>
      </w:pPr>
    </w:p>
    <w:p w:rsidR="00344CDF" w:rsidRPr="000D529B" w:rsidRDefault="00344CDF" w:rsidP="00344CDF">
      <w:pPr>
        <w:widowControl/>
        <w:jc w:val="center"/>
        <w:rPr>
          <w:rFonts w:eastAsia="Times New Roman"/>
          <w:color w:val="auto"/>
          <w:lang w:eastAsia="ar-SA"/>
        </w:rPr>
      </w:pPr>
    </w:p>
    <w:p w:rsidR="00344CDF" w:rsidRPr="000D529B" w:rsidRDefault="00344CDF" w:rsidP="00344CDF">
      <w:pPr>
        <w:widowControl/>
        <w:jc w:val="center"/>
        <w:rPr>
          <w:rFonts w:eastAsia="Times New Roman"/>
          <w:color w:val="auto"/>
          <w:lang w:eastAsia="ar-SA"/>
        </w:rPr>
      </w:pPr>
    </w:p>
    <w:p w:rsidR="00344CDF" w:rsidRPr="000D529B" w:rsidRDefault="00344CDF" w:rsidP="00344CDF">
      <w:pPr>
        <w:widowControl/>
        <w:rPr>
          <w:rFonts w:eastAsia="Times New Roman"/>
          <w:color w:val="auto"/>
          <w:lang w:eastAsia="ar-SA"/>
        </w:rPr>
      </w:pPr>
    </w:p>
    <w:p w:rsidR="00344CDF" w:rsidRPr="000D529B" w:rsidRDefault="00344CDF" w:rsidP="00344CDF">
      <w:pPr>
        <w:widowControl/>
        <w:jc w:val="center"/>
        <w:rPr>
          <w:rFonts w:eastAsia="Times New Roman"/>
          <w:color w:val="auto"/>
          <w:lang w:eastAsia="ar-SA"/>
        </w:rPr>
      </w:pPr>
    </w:p>
    <w:p w:rsidR="00344CDF" w:rsidRPr="000D529B" w:rsidRDefault="00344CDF" w:rsidP="00344CDF">
      <w:pPr>
        <w:widowControl/>
        <w:jc w:val="center"/>
        <w:rPr>
          <w:rFonts w:eastAsia="Times New Roman"/>
          <w:color w:val="auto"/>
          <w:lang w:eastAsia="ar-SA"/>
        </w:rPr>
      </w:pPr>
    </w:p>
    <w:p w:rsidR="00344CDF" w:rsidRPr="000D529B" w:rsidRDefault="00344CDF" w:rsidP="00344CDF">
      <w:pPr>
        <w:widowControl/>
        <w:jc w:val="center"/>
        <w:rPr>
          <w:rFonts w:eastAsia="Times New Roman"/>
          <w:color w:val="auto"/>
          <w:lang w:eastAsia="ar-SA"/>
        </w:rPr>
      </w:pPr>
    </w:p>
    <w:p w:rsidR="00344CDF" w:rsidRPr="000D529B" w:rsidRDefault="00344CDF" w:rsidP="00344CDF">
      <w:pPr>
        <w:widowControl/>
        <w:jc w:val="center"/>
        <w:rPr>
          <w:rFonts w:eastAsia="Times New Roman"/>
          <w:color w:val="auto"/>
          <w:lang w:eastAsia="ar-SA"/>
        </w:rPr>
      </w:pPr>
    </w:p>
    <w:p w:rsidR="00344CDF" w:rsidRPr="000D529B" w:rsidRDefault="00344CDF" w:rsidP="00344CDF">
      <w:pPr>
        <w:widowControl/>
        <w:jc w:val="right"/>
        <w:rPr>
          <w:rFonts w:eastAsia="Times New Roman"/>
          <w:color w:val="auto"/>
          <w:lang w:eastAsia="ar-SA"/>
        </w:rPr>
      </w:pPr>
    </w:p>
    <w:p w:rsidR="00344CDF" w:rsidRPr="000D529B" w:rsidRDefault="00344CDF" w:rsidP="00344CDF">
      <w:pPr>
        <w:widowControl/>
        <w:rPr>
          <w:rFonts w:eastAsia="Times New Roman"/>
          <w:color w:val="auto"/>
          <w:lang w:eastAsia="ar-SA"/>
        </w:rPr>
      </w:pPr>
    </w:p>
    <w:p w:rsidR="00344CDF" w:rsidRPr="000D529B" w:rsidRDefault="00344CDF" w:rsidP="00344CDF">
      <w:pPr>
        <w:widowControl/>
        <w:rPr>
          <w:rFonts w:eastAsia="Times New Roman"/>
          <w:color w:val="auto"/>
          <w:lang w:eastAsia="ar-SA"/>
        </w:rPr>
      </w:pPr>
    </w:p>
    <w:p w:rsidR="00344CDF" w:rsidRPr="000D529B" w:rsidRDefault="00344CDF" w:rsidP="00344CDF">
      <w:pPr>
        <w:widowControl/>
        <w:rPr>
          <w:rFonts w:eastAsia="Times New Roman"/>
          <w:color w:val="auto"/>
          <w:lang w:eastAsia="ar-SA"/>
        </w:rPr>
      </w:pPr>
    </w:p>
    <w:p w:rsidR="00344CDF" w:rsidRPr="000D529B" w:rsidRDefault="00344CDF" w:rsidP="00344CDF">
      <w:pPr>
        <w:widowControl/>
        <w:rPr>
          <w:rFonts w:eastAsia="Times New Roman"/>
          <w:color w:val="auto"/>
          <w:lang w:eastAsia="ar-SA"/>
        </w:rPr>
      </w:pPr>
    </w:p>
    <w:p w:rsidR="00344CDF" w:rsidRPr="000D529B" w:rsidRDefault="00344CDF" w:rsidP="00344CDF">
      <w:pPr>
        <w:widowControl/>
        <w:rPr>
          <w:rFonts w:eastAsia="Times New Roman"/>
          <w:color w:val="auto"/>
          <w:lang w:eastAsia="ar-SA"/>
        </w:rPr>
      </w:pPr>
    </w:p>
    <w:p w:rsidR="00344CDF" w:rsidRPr="000D529B" w:rsidRDefault="00344CDF" w:rsidP="00344CDF">
      <w:pPr>
        <w:widowControl/>
        <w:rPr>
          <w:rFonts w:eastAsia="Times New Roman"/>
          <w:color w:val="auto"/>
          <w:lang w:eastAsia="ar-SA"/>
        </w:rPr>
      </w:pPr>
    </w:p>
    <w:p w:rsidR="00344CDF" w:rsidRPr="000D529B" w:rsidRDefault="00344CDF" w:rsidP="00344CDF">
      <w:pPr>
        <w:widowControl/>
        <w:rPr>
          <w:rFonts w:eastAsia="Times New Roman"/>
          <w:color w:val="auto"/>
          <w:lang w:eastAsia="ar-SA"/>
        </w:rPr>
      </w:pPr>
    </w:p>
    <w:p w:rsidR="00344CDF" w:rsidRPr="000D529B" w:rsidRDefault="00344CDF" w:rsidP="00344CDF">
      <w:pPr>
        <w:widowControl/>
        <w:rPr>
          <w:rFonts w:eastAsia="Times New Roman"/>
          <w:color w:val="auto"/>
          <w:lang w:eastAsia="ar-SA"/>
        </w:rPr>
      </w:pPr>
    </w:p>
    <w:p w:rsidR="00344CDF" w:rsidRPr="000D529B" w:rsidRDefault="00344CDF" w:rsidP="00344CDF">
      <w:pPr>
        <w:widowControl/>
        <w:rPr>
          <w:rFonts w:eastAsia="Times New Roman"/>
          <w:color w:val="auto"/>
          <w:lang w:eastAsia="ar-SA"/>
        </w:rPr>
      </w:pPr>
    </w:p>
    <w:p w:rsidR="00344CDF" w:rsidRPr="000D529B" w:rsidRDefault="00344CDF" w:rsidP="00344CDF">
      <w:pPr>
        <w:widowControl/>
        <w:rPr>
          <w:rFonts w:eastAsia="Times New Roman"/>
          <w:color w:val="auto"/>
          <w:lang w:eastAsia="ar-SA"/>
        </w:rPr>
      </w:pPr>
    </w:p>
    <w:p w:rsidR="00344CDF" w:rsidRPr="000D529B" w:rsidRDefault="00344CDF" w:rsidP="00344CDF">
      <w:pPr>
        <w:widowControl/>
        <w:rPr>
          <w:rFonts w:eastAsia="Times New Roman"/>
          <w:color w:val="auto"/>
          <w:lang w:eastAsia="ar-SA"/>
        </w:rPr>
      </w:pPr>
    </w:p>
    <w:p w:rsidR="00344CDF" w:rsidRPr="000D529B" w:rsidRDefault="00344CDF" w:rsidP="00344CDF">
      <w:pPr>
        <w:widowControl/>
        <w:jc w:val="center"/>
        <w:rPr>
          <w:rFonts w:eastAsia="Times New Roman"/>
          <w:color w:val="auto"/>
          <w:lang w:eastAsia="ar-SA"/>
        </w:rPr>
      </w:pPr>
    </w:p>
    <w:p w:rsidR="00344CDF" w:rsidRPr="000D529B" w:rsidRDefault="00344CDF" w:rsidP="00344CDF">
      <w:pPr>
        <w:widowControl/>
        <w:jc w:val="center"/>
        <w:rPr>
          <w:rFonts w:eastAsia="Times New Roman"/>
          <w:color w:val="auto"/>
          <w:lang w:eastAsia="ar-SA"/>
        </w:rPr>
      </w:pPr>
    </w:p>
    <w:p w:rsidR="00344CDF" w:rsidRPr="00A413E5" w:rsidRDefault="00344CDF" w:rsidP="00344CDF">
      <w:pPr>
        <w:autoSpaceDE w:val="0"/>
        <w:rPr>
          <w:b/>
          <w:color w:val="FF0000"/>
          <w:sz w:val="22"/>
          <w:szCs w:val="22"/>
        </w:rPr>
      </w:pPr>
      <w:r w:rsidRPr="00A413E5">
        <w:rPr>
          <w:color w:val="FF0000"/>
          <w:sz w:val="22"/>
          <w:szCs w:val="22"/>
        </w:rPr>
        <w:t xml:space="preserve">                                                                 </w:t>
      </w:r>
    </w:p>
    <w:p w:rsidR="00344CDF" w:rsidRPr="00A413E5" w:rsidRDefault="00344CDF" w:rsidP="00344CDF">
      <w:pPr>
        <w:autoSpaceDE w:val="0"/>
        <w:jc w:val="both"/>
        <w:rPr>
          <w:b/>
          <w:color w:val="FF0000"/>
          <w:sz w:val="22"/>
          <w:szCs w:val="22"/>
        </w:rPr>
      </w:pPr>
    </w:p>
    <w:p w:rsidR="00344CDF" w:rsidRPr="00A413E5" w:rsidRDefault="00344CDF" w:rsidP="00344CDF">
      <w:pPr>
        <w:pStyle w:val="Tekstpodstawowy"/>
        <w:jc w:val="center"/>
      </w:pPr>
      <w:r w:rsidRPr="00A413E5">
        <w:rPr>
          <w:sz w:val="22"/>
          <w:szCs w:val="22"/>
          <w:lang w:val="pl-PL"/>
        </w:rPr>
        <w:t xml:space="preserve">OPIS PRZEDMIOTU ZAMÓWIENIA </w:t>
      </w:r>
    </w:p>
    <w:p w:rsidR="00344CDF" w:rsidRPr="00A413E5" w:rsidRDefault="00344CDF" w:rsidP="00344CDF">
      <w:pPr>
        <w:pStyle w:val="Tekstpodstawowy"/>
        <w:jc w:val="center"/>
      </w:pPr>
      <w:r w:rsidRPr="00A413E5">
        <w:rPr>
          <w:sz w:val="22"/>
          <w:szCs w:val="22"/>
        </w:rPr>
        <w:t xml:space="preserve">WARUNKI TECHNICZNE </w:t>
      </w:r>
    </w:p>
    <w:p w:rsidR="00344CDF" w:rsidRPr="00A413E5" w:rsidRDefault="00344CDF" w:rsidP="00344CDF">
      <w:pPr>
        <w:pStyle w:val="Tekstpodstawowy"/>
        <w:jc w:val="center"/>
        <w:rPr>
          <w:sz w:val="22"/>
          <w:szCs w:val="22"/>
        </w:rPr>
      </w:pPr>
    </w:p>
    <w:p w:rsidR="00344CDF" w:rsidRPr="00A413E5" w:rsidRDefault="00344CDF" w:rsidP="00344CDF">
      <w:pPr>
        <w:autoSpaceDE w:val="0"/>
        <w:ind w:left="360" w:hanging="360"/>
        <w:jc w:val="both"/>
        <w:rPr>
          <w:b/>
          <w:sz w:val="22"/>
          <w:szCs w:val="22"/>
          <w:u w:val="single"/>
        </w:rPr>
      </w:pPr>
    </w:p>
    <w:p w:rsidR="00344CDF" w:rsidRPr="00A413E5" w:rsidRDefault="00344CDF" w:rsidP="00344CDF">
      <w:pPr>
        <w:autoSpaceDE w:val="0"/>
        <w:ind w:left="360" w:hanging="360"/>
        <w:jc w:val="both"/>
      </w:pPr>
      <w:r w:rsidRPr="00A413E5">
        <w:rPr>
          <w:b/>
          <w:sz w:val="22"/>
          <w:szCs w:val="22"/>
          <w:u w:val="single"/>
        </w:rPr>
        <w:t>Spis treści:</w:t>
      </w:r>
    </w:p>
    <w:p w:rsidR="00344CDF" w:rsidRPr="00A413E5" w:rsidRDefault="00344CDF" w:rsidP="00344CDF">
      <w:pPr>
        <w:autoSpaceDE w:val="0"/>
        <w:ind w:left="709" w:hanging="283"/>
        <w:jc w:val="both"/>
        <w:rPr>
          <w:b/>
          <w:sz w:val="22"/>
          <w:szCs w:val="22"/>
          <w:u w:val="single"/>
        </w:rPr>
      </w:pPr>
    </w:p>
    <w:p w:rsidR="00344CDF" w:rsidRPr="00A413E5" w:rsidRDefault="00344CDF" w:rsidP="00344CDF">
      <w:pPr>
        <w:pStyle w:val="Spistreci1"/>
        <w:tabs>
          <w:tab w:val="left" w:pos="440"/>
          <w:tab w:val="right" w:leader="dot" w:pos="9488"/>
        </w:tabs>
      </w:pPr>
      <w:r w:rsidRPr="00A413E5">
        <w:fldChar w:fldCharType="begin"/>
      </w:r>
      <w:r w:rsidRPr="00A413E5">
        <w:instrText xml:space="preserve"> TOC \o "1-3" \h \z \u </w:instrText>
      </w:r>
      <w:r w:rsidRPr="00A413E5">
        <w:fldChar w:fldCharType="separate"/>
      </w:r>
      <w:hyperlink w:anchor="__RefHeading___Toc482011961" w:history="1">
        <w:r w:rsidRPr="00A413E5">
          <w:rPr>
            <w:rStyle w:val="Nagwek3"/>
            <w:sz w:val="22"/>
            <w:szCs w:val="22"/>
            <w:lang w:val="pl-PL" w:eastAsia="pl-PL"/>
          </w:rPr>
          <w:t>1.</w:t>
        </w:r>
        <w:r w:rsidRPr="00A413E5">
          <w:rPr>
            <w:rStyle w:val="Nagwek3"/>
            <w:rFonts w:eastAsia="Times New Roman"/>
            <w:color w:val="auto"/>
            <w:sz w:val="22"/>
            <w:szCs w:val="22"/>
            <w:lang w:val="pl-PL" w:eastAsia="pl-PL"/>
          </w:rPr>
          <w:tab/>
        </w:r>
        <w:r w:rsidRPr="00A413E5">
          <w:rPr>
            <w:rStyle w:val="Nagwek3"/>
            <w:sz w:val="22"/>
            <w:szCs w:val="22"/>
            <w:lang w:val="pl-PL" w:eastAsia="pl-PL"/>
          </w:rPr>
          <w:t>Przedmiot zamówienia:</w:t>
        </w:r>
        <w:r w:rsidRPr="00A413E5">
          <w:rPr>
            <w:rStyle w:val="Nagwek3"/>
            <w:sz w:val="22"/>
            <w:szCs w:val="22"/>
            <w:lang w:val="pl-PL" w:eastAsia="pl-PL"/>
          </w:rPr>
          <w:tab/>
          <w:t>1</w:t>
        </w:r>
      </w:hyperlink>
    </w:p>
    <w:p w:rsidR="00344CDF" w:rsidRPr="00A413E5" w:rsidRDefault="00344CDF" w:rsidP="00344CDF">
      <w:pPr>
        <w:pStyle w:val="Spistreci1"/>
        <w:tabs>
          <w:tab w:val="left" w:pos="440"/>
          <w:tab w:val="right" w:leader="dot" w:pos="9488"/>
        </w:tabs>
      </w:pPr>
      <w:hyperlink w:anchor="__RefHeading___Toc482011962" w:history="1">
        <w:r w:rsidRPr="00A413E5">
          <w:rPr>
            <w:rStyle w:val="Nagwek3"/>
            <w:sz w:val="22"/>
            <w:szCs w:val="22"/>
            <w:lang w:val="pl-PL" w:eastAsia="pl-PL"/>
          </w:rPr>
          <w:t>2.</w:t>
        </w:r>
        <w:r w:rsidRPr="00A413E5">
          <w:rPr>
            <w:rStyle w:val="Nagwek3"/>
            <w:rFonts w:eastAsia="Times New Roman"/>
            <w:color w:val="auto"/>
            <w:sz w:val="22"/>
            <w:szCs w:val="22"/>
            <w:lang w:val="pl-PL" w:eastAsia="pl-PL"/>
          </w:rPr>
          <w:tab/>
        </w:r>
        <w:r w:rsidRPr="00A413E5">
          <w:rPr>
            <w:rStyle w:val="Nagwek3"/>
            <w:sz w:val="22"/>
            <w:szCs w:val="22"/>
            <w:lang w:val="pl-PL" w:eastAsia="pl-PL"/>
          </w:rPr>
          <w:t>Charakterystyka obiektu:</w:t>
        </w:r>
        <w:r w:rsidRPr="00A413E5">
          <w:rPr>
            <w:rStyle w:val="Nagwek3"/>
            <w:sz w:val="22"/>
            <w:szCs w:val="22"/>
            <w:lang w:val="pl-PL" w:eastAsia="pl-PL"/>
          </w:rPr>
          <w:tab/>
          <w:t>2</w:t>
        </w:r>
      </w:hyperlink>
    </w:p>
    <w:p w:rsidR="00344CDF" w:rsidRPr="00A413E5" w:rsidRDefault="00344CDF" w:rsidP="00344CDF">
      <w:pPr>
        <w:pStyle w:val="Spistreci1"/>
        <w:tabs>
          <w:tab w:val="left" w:pos="440"/>
          <w:tab w:val="right" w:leader="dot" w:pos="9488"/>
        </w:tabs>
      </w:pPr>
      <w:hyperlink w:anchor="__RefHeading___Toc482011963" w:history="1">
        <w:r w:rsidRPr="00A413E5">
          <w:rPr>
            <w:rStyle w:val="Nagwek3"/>
            <w:sz w:val="22"/>
            <w:szCs w:val="22"/>
            <w:lang w:val="pl-PL" w:eastAsia="pl-PL"/>
          </w:rPr>
          <w:t>3.</w:t>
        </w:r>
        <w:r w:rsidRPr="00A413E5">
          <w:rPr>
            <w:rStyle w:val="Nagwek3"/>
            <w:rFonts w:eastAsia="Times New Roman"/>
            <w:color w:val="auto"/>
            <w:sz w:val="22"/>
            <w:szCs w:val="22"/>
            <w:lang w:val="pl-PL" w:eastAsia="pl-PL"/>
          </w:rPr>
          <w:tab/>
        </w:r>
        <w:r w:rsidRPr="00A413E5">
          <w:rPr>
            <w:rStyle w:val="Nagwek3"/>
            <w:sz w:val="22"/>
            <w:szCs w:val="22"/>
            <w:lang w:val="pl-PL" w:eastAsia="pl-PL"/>
          </w:rPr>
          <w:t>Zakres opracowania:</w:t>
        </w:r>
        <w:r w:rsidRPr="00A413E5">
          <w:rPr>
            <w:rStyle w:val="Nagwek3"/>
            <w:sz w:val="22"/>
            <w:szCs w:val="22"/>
            <w:lang w:val="pl-PL" w:eastAsia="pl-PL"/>
          </w:rPr>
          <w:tab/>
          <w:t>3</w:t>
        </w:r>
      </w:hyperlink>
    </w:p>
    <w:p w:rsidR="00344CDF" w:rsidRPr="00A413E5" w:rsidRDefault="00344CDF" w:rsidP="00344CDF">
      <w:pPr>
        <w:pStyle w:val="Spistreci2"/>
      </w:pPr>
      <w:hyperlink w:anchor="__RefHeading___Toc482011964" w:history="1">
        <w:r w:rsidRPr="00A413E5">
          <w:rPr>
            <w:rStyle w:val="Nagwek3"/>
            <w:sz w:val="22"/>
            <w:szCs w:val="22"/>
            <w:lang w:val="pl-PL" w:eastAsia="pl-PL"/>
          </w:rPr>
          <w:t>3.1. Pobieranie operatów</w:t>
        </w:r>
        <w:r w:rsidRPr="00A413E5">
          <w:rPr>
            <w:rStyle w:val="Nagwek3"/>
            <w:sz w:val="22"/>
            <w:szCs w:val="22"/>
            <w:lang w:val="pl-PL" w:eastAsia="pl-PL"/>
          </w:rPr>
          <w:tab/>
          <w:t>3</w:t>
        </w:r>
      </w:hyperlink>
    </w:p>
    <w:p w:rsidR="00344CDF" w:rsidRPr="00A413E5" w:rsidRDefault="00344CDF" w:rsidP="00344CDF">
      <w:pPr>
        <w:pStyle w:val="Spistreci2"/>
      </w:pPr>
      <w:hyperlink w:anchor="__RefHeading___Toc482011965" w:history="1">
        <w:r w:rsidRPr="00A413E5">
          <w:rPr>
            <w:rStyle w:val="Nagwek3"/>
            <w:sz w:val="22"/>
            <w:szCs w:val="22"/>
            <w:lang w:val="pl-PL" w:eastAsia="pl-PL"/>
          </w:rPr>
          <w:t>3.2. Skanowanie</w:t>
        </w:r>
        <w:r w:rsidRPr="00A413E5">
          <w:rPr>
            <w:rStyle w:val="Nagwek3"/>
            <w:sz w:val="22"/>
            <w:szCs w:val="22"/>
            <w:lang w:val="pl-PL" w:eastAsia="pl-PL"/>
          </w:rPr>
          <w:tab/>
          <w:t>3</w:t>
        </w:r>
      </w:hyperlink>
    </w:p>
    <w:p w:rsidR="00344CDF" w:rsidRPr="00A413E5" w:rsidRDefault="00344CDF" w:rsidP="00344CDF">
      <w:pPr>
        <w:pStyle w:val="Spistreci2"/>
      </w:pPr>
      <w:hyperlink w:anchor="__RefHeading___Toc482011966" w:history="1">
        <w:r w:rsidRPr="00A413E5">
          <w:rPr>
            <w:rStyle w:val="Nagwek3"/>
            <w:sz w:val="22"/>
            <w:szCs w:val="22"/>
            <w:lang w:val="pl-PL" w:eastAsia="pl-PL"/>
          </w:rPr>
          <w:t>3.3. Archiwizacja dokumentacji</w:t>
        </w:r>
        <w:r w:rsidRPr="00A413E5">
          <w:rPr>
            <w:rStyle w:val="Nagwek3"/>
            <w:sz w:val="22"/>
            <w:szCs w:val="22"/>
            <w:lang w:val="pl-PL" w:eastAsia="pl-PL"/>
          </w:rPr>
          <w:tab/>
          <w:t>5</w:t>
        </w:r>
      </w:hyperlink>
    </w:p>
    <w:p w:rsidR="00344CDF" w:rsidRPr="00A413E5" w:rsidRDefault="00344CDF" w:rsidP="00344CDF">
      <w:pPr>
        <w:pStyle w:val="Spistreci2"/>
      </w:pPr>
      <w:hyperlink w:anchor="__RefHeading___Toc482011967" w:history="1">
        <w:r w:rsidRPr="00A413E5">
          <w:rPr>
            <w:rStyle w:val="Nagwek3"/>
            <w:sz w:val="22"/>
            <w:szCs w:val="22"/>
            <w:lang w:val="pl-PL" w:eastAsia="pl-PL"/>
          </w:rPr>
          <w:t>3.4. Import dokumentów do baz danych GEO-INFO</w:t>
        </w:r>
        <w:r w:rsidRPr="00A413E5">
          <w:rPr>
            <w:rStyle w:val="Nagwek3"/>
            <w:sz w:val="22"/>
            <w:szCs w:val="22"/>
            <w:lang w:val="pl-PL" w:eastAsia="pl-PL"/>
          </w:rPr>
          <w:tab/>
          <w:t>6</w:t>
        </w:r>
      </w:hyperlink>
    </w:p>
    <w:p w:rsidR="00344CDF" w:rsidRPr="00A413E5" w:rsidRDefault="00344CDF" w:rsidP="00344CDF">
      <w:pPr>
        <w:pStyle w:val="Spistreci2"/>
      </w:pPr>
      <w:hyperlink w:anchor="__RefHeading___Toc482011968" w:history="1">
        <w:r w:rsidRPr="00A413E5">
          <w:rPr>
            <w:rStyle w:val="Nagwek3"/>
            <w:sz w:val="22"/>
            <w:szCs w:val="22"/>
            <w:lang w:val="pl-PL" w:eastAsia="pl-PL"/>
          </w:rPr>
          <w:t>3.5. Utworzenie metadanych</w:t>
        </w:r>
        <w:r w:rsidRPr="00A413E5">
          <w:rPr>
            <w:rStyle w:val="Nagwek3"/>
            <w:sz w:val="22"/>
            <w:szCs w:val="22"/>
            <w:lang w:val="pl-PL" w:eastAsia="pl-PL"/>
          </w:rPr>
          <w:tab/>
          <w:t>6</w:t>
        </w:r>
      </w:hyperlink>
    </w:p>
    <w:p w:rsidR="00344CDF" w:rsidRPr="00A413E5" w:rsidRDefault="00344CDF" w:rsidP="00344CDF">
      <w:pPr>
        <w:pStyle w:val="Spistreci2"/>
      </w:pPr>
      <w:hyperlink w:anchor="__RefHeading___Toc482011969" w:history="1">
        <w:r w:rsidRPr="00A413E5">
          <w:rPr>
            <w:rStyle w:val="Nagwek3"/>
            <w:sz w:val="22"/>
            <w:szCs w:val="22"/>
            <w:lang w:val="pl-PL" w:eastAsia="pl-PL"/>
          </w:rPr>
          <w:t>3.6. Zapis danych i przekazanie ich Zamawiającemu</w:t>
        </w:r>
        <w:r w:rsidRPr="00A413E5">
          <w:rPr>
            <w:rStyle w:val="Nagwek3"/>
            <w:sz w:val="22"/>
            <w:szCs w:val="22"/>
            <w:lang w:val="pl-PL" w:eastAsia="pl-PL"/>
          </w:rPr>
          <w:tab/>
          <w:t>7</w:t>
        </w:r>
      </w:hyperlink>
    </w:p>
    <w:p w:rsidR="00344CDF" w:rsidRPr="00A413E5" w:rsidRDefault="00344CDF" w:rsidP="00344CDF">
      <w:pPr>
        <w:pStyle w:val="Spistreci2"/>
      </w:pPr>
      <w:hyperlink w:anchor="__RefHeading___Toc482011970" w:history="1">
        <w:r w:rsidRPr="00A413E5">
          <w:rPr>
            <w:rStyle w:val="Nagwek3"/>
            <w:sz w:val="22"/>
            <w:szCs w:val="22"/>
            <w:lang w:val="pl-PL" w:eastAsia="pl-PL"/>
          </w:rPr>
          <w:t>3.7. Raport z wykonanych prac</w:t>
        </w:r>
        <w:r w:rsidRPr="00A413E5">
          <w:rPr>
            <w:rStyle w:val="Nagwek3"/>
            <w:sz w:val="22"/>
            <w:szCs w:val="22"/>
            <w:lang w:val="pl-PL" w:eastAsia="pl-PL"/>
          </w:rPr>
          <w:tab/>
          <w:t>7</w:t>
        </w:r>
      </w:hyperlink>
    </w:p>
    <w:p w:rsidR="00344CDF" w:rsidRPr="00A413E5" w:rsidRDefault="00344CDF" w:rsidP="00344CDF">
      <w:pPr>
        <w:pStyle w:val="Spistreci2"/>
      </w:pPr>
      <w:hyperlink w:anchor="__RefHeading___Toc482011971" w:history="1">
        <w:r w:rsidRPr="00A413E5">
          <w:rPr>
            <w:rStyle w:val="Nagwek3"/>
            <w:sz w:val="22"/>
            <w:szCs w:val="22"/>
            <w:lang w:val="pl-PL" w:eastAsia="pl-PL"/>
          </w:rPr>
          <w:t>3.8. Operat techniczny</w:t>
        </w:r>
        <w:r w:rsidRPr="00A413E5">
          <w:rPr>
            <w:rStyle w:val="Nagwek3"/>
            <w:sz w:val="22"/>
            <w:szCs w:val="22"/>
            <w:lang w:val="pl-PL" w:eastAsia="pl-PL"/>
          </w:rPr>
          <w:tab/>
          <w:t>7</w:t>
        </w:r>
      </w:hyperlink>
    </w:p>
    <w:p w:rsidR="00344CDF" w:rsidRPr="00A413E5" w:rsidRDefault="00344CDF" w:rsidP="00344CDF">
      <w:pPr>
        <w:pStyle w:val="Spistreci1"/>
        <w:tabs>
          <w:tab w:val="left" w:pos="440"/>
          <w:tab w:val="right" w:leader="dot" w:pos="9488"/>
        </w:tabs>
      </w:pPr>
      <w:hyperlink w:anchor="__RefHeading___Toc482011972" w:history="1">
        <w:r w:rsidRPr="00A413E5">
          <w:rPr>
            <w:rStyle w:val="Nagwek3"/>
            <w:sz w:val="22"/>
            <w:szCs w:val="22"/>
            <w:lang w:val="pl-PL" w:eastAsia="pl-PL"/>
          </w:rPr>
          <w:t>4.</w:t>
        </w:r>
        <w:r w:rsidRPr="00A413E5">
          <w:rPr>
            <w:rStyle w:val="Nagwek3"/>
            <w:rFonts w:eastAsia="Times New Roman"/>
            <w:color w:val="auto"/>
            <w:sz w:val="22"/>
            <w:szCs w:val="22"/>
            <w:lang w:val="pl-PL" w:eastAsia="pl-PL"/>
          </w:rPr>
          <w:tab/>
        </w:r>
        <w:r w:rsidRPr="00A413E5">
          <w:rPr>
            <w:rStyle w:val="Nagwek3"/>
            <w:sz w:val="22"/>
            <w:szCs w:val="22"/>
            <w:lang w:val="pl-PL" w:eastAsia="pl-PL"/>
          </w:rPr>
          <w:t>Termin wykonania:</w:t>
        </w:r>
        <w:r w:rsidRPr="00A413E5">
          <w:rPr>
            <w:rStyle w:val="Nagwek3"/>
            <w:sz w:val="22"/>
            <w:szCs w:val="22"/>
            <w:lang w:val="pl-PL" w:eastAsia="pl-PL"/>
          </w:rPr>
          <w:tab/>
          <w:t>8</w:t>
        </w:r>
      </w:hyperlink>
    </w:p>
    <w:p w:rsidR="00344CDF" w:rsidRPr="00A413E5" w:rsidRDefault="00344CDF" w:rsidP="00344CDF">
      <w:pPr>
        <w:pStyle w:val="Spistreci1"/>
        <w:tabs>
          <w:tab w:val="left" w:pos="440"/>
          <w:tab w:val="right" w:leader="dot" w:pos="9488"/>
        </w:tabs>
      </w:pPr>
      <w:hyperlink w:anchor="__RefHeading___Toc482011973" w:history="1">
        <w:r w:rsidRPr="00A413E5">
          <w:rPr>
            <w:rStyle w:val="Nagwek3"/>
            <w:sz w:val="22"/>
            <w:szCs w:val="22"/>
            <w:lang w:val="pl-PL" w:eastAsia="pl-PL"/>
          </w:rPr>
          <w:t>5.</w:t>
        </w:r>
        <w:r w:rsidRPr="00A413E5">
          <w:rPr>
            <w:rStyle w:val="Nagwek3"/>
            <w:rFonts w:eastAsia="Times New Roman"/>
            <w:color w:val="auto"/>
            <w:sz w:val="22"/>
            <w:szCs w:val="22"/>
            <w:lang w:val="pl-PL" w:eastAsia="pl-PL"/>
          </w:rPr>
          <w:tab/>
        </w:r>
        <w:r w:rsidRPr="00A413E5">
          <w:rPr>
            <w:rStyle w:val="Nagwek3"/>
            <w:sz w:val="22"/>
            <w:szCs w:val="22"/>
            <w:lang w:val="pl-PL" w:eastAsia="pl-PL"/>
          </w:rPr>
          <w:t>Ustalenia końcowe</w:t>
        </w:r>
        <w:r w:rsidRPr="00A413E5">
          <w:rPr>
            <w:rStyle w:val="Nagwek3"/>
            <w:sz w:val="22"/>
            <w:szCs w:val="22"/>
            <w:lang w:val="pl-PL" w:eastAsia="pl-PL"/>
          </w:rPr>
          <w:tab/>
          <w:t>8</w:t>
        </w:r>
      </w:hyperlink>
    </w:p>
    <w:p w:rsidR="00344CDF" w:rsidRPr="00A413E5" w:rsidRDefault="00344CDF" w:rsidP="00344CDF">
      <w:pPr>
        <w:pStyle w:val="Spistreci1"/>
        <w:tabs>
          <w:tab w:val="left" w:pos="440"/>
          <w:tab w:val="right" w:leader="dot" w:pos="9488"/>
        </w:tabs>
      </w:pPr>
      <w:hyperlink w:anchor="__RefHeading___Toc482011974" w:history="1">
        <w:r w:rsidRPr="00A413E5">
          <w:rPr>
            <w:rStyle w:val="Nagwek3"/>
            <w:sz w:val="22"/>
            <w:szCs w:val="22"/>
            <w:lang w:val="pl-PL" w:eastAsia="pl-PL"/>
          </w:rPr>
          <w:t>6.</w:t>
        </w:r>
        <w:r w:rsidRPr="00A413E5">
          <w:rPr>
            <w:rStyle w:val="Nagwek3"/>
            <w:rFonts w:eastAsia="Times New Roman"/>
            <w:color w:val="auto"/>
            <w:sz w:val="22"/>
            <w:szCs w:val="22"/>
            <w:lang w:val="pl-PL" w:eastAsia="pl-PL"/>
          </w:rPr>
          <w:tab/>
        </w:r>
        <w:r w:rsidRPr="00A413E5">
          <w:rPr>
            <w:rStyle w:val="Nagwek3"/>
            <w:sz w:val="22"/>
            <w:szCs w:val="22"/>
            <w:lang w:val="pl-PL" w:eastAsia="pl-PL"/>
          </w:rPr>
          <w:t>Obowiązujące przepisy:</w:t>
        </w:r>
        <w:r w:rsidRPr="00A413E5">
          <w:rPr>
            <w:rStyle w:val="Nagwek3"/>
            <w:sz w:val="22"/>
            <w:szCs w:val="22"/>
            <w:lang w:val="pl-PL" w:eastAsia="pl-PL"/>
          </w:rPr>
          <w:tab/>
          <w:t>9</w:t>
        </w:r>
      </w:hyperlink>
    </w:p>
    <w:p w:rsidR="00344CDF" w:rsidRPr="00A413E5" w:rsidRDefault="00344CDF" w:rsidP="00344CDF">
      <w:pPr>
        <w:tabs>
          <w:tab w:val="right" w:leader="dot" w:pos="9488"/>
        </w:tabs>
        <w:rPr>
          <w:rFonts w:eastAsia="Times New Roman"/>
          <w:b/>
          <w:bCs/>
          <w:color w:val="auto"/>
          <w:sz w:val="22"/>
          <w:szCs w:val="22"/>
          <w:lang w:val="pl-PL" w:eastAsia="pl-PL"/>
        </w:rPr>
      </w:pPr>
      <w:r w:rsidRPr="00A413E5">
        <w:fldChar w:fldCharType="end"/>
      </w:r>
    </w:p>
    <w:p w:rsidR="00344CDF" w:rsidRPr="00A413E5" w:rsidRDefault="00344CDF" w:rsidP="00344CDF">
      <w:pPr>
        <w:autoSpaceDE w:val="0"/>
        <w:jc w:val="both"/>
        <w:rPr>
          <w:rFonts w:eastAsia="Times New Roman"/>
          <w:b/>
          <w:bCs/>
          <w:color w:val="auto"/>
          <w:sz w:val="22"/>
          <w:szCs w:val="22"/>
          <w:lang w:val="pl-PL" w:eastAsia="pl-PL"/>
        </w:rPr>
      </w:pPr>
    </w:p>
    <w:p w:rsidR="00344CDF" w:rsidRPr="00A413E5" w:rsidRDefault="00344CDF" w:rsidP="00344CDF">
      <w:pPr>
        <w:pStyle w:val="Nagwek1"/>
        <w:ind w:left="426" w:hanging="360"/>
        <w:rPr>
          <w:rFonts w:ascii="Times New Roman" w:hAnsi="Times New Roman"/>
        </w:rPr>
      </w:pPr>
      <w:bookmarkStart w:id="0" w:name="__RefHeading___Toc482011961"/>
      <w:bookmarkEnd w:id="0"/>
      <w:r w:rsidRPr="00A413E5">
        <w:rPr>
          <w:rFonts w:ascii="Times New Roman" w:hAnsi="Times New Roman"/>
          <w:sz w:val="22"/>
          <w:szCs w:val="22"/>
        </w:rPr>
        <w:t>Przedmiot zamówienia:</w:t>
      </w:r>
    </w:p>
    <w:p w:rsidR="00344CDF" w:rsidRPr="00A413E5" w:rsidRDefault="00344CDF" w:rsidP="00344CDF">
      <w:pPr>
        <w:autoSpaceDE w:val="0"/>
        <w:ind w:left="426"/>
        <w:jc w:val="both"/>
        <w:rPr>
          <w:b/>
          <w:bCs/>
          <w:sz w:val="22"/>
          <w:szCs w:val="22"/>
        </w:rPr>
      </w:pPr>
    </w:p>
    <w:p w:rsidR="00344CDF" w:rsidRPr="00A413E5" w:rsidRDefault="00344CDF" w:rsidP="00344CDF">
      <w:pPr>
        <w:widowControl/>
        <w:suppressAutoHyphens w:val="0"/>
        <w:ind w:firstLine="426"/>
        <w:jc w:val="both"/>
      </w:pPr>
      <w:r w:rsidRPr="00A413E5">
        <w:rPr>
          <w:rFonts w:eastAsia="Batang"/>
          <w:color w:val="auto"/>
          <w:sz w:val="22"/>
          <w:szCs w:val="22"/>
          <w:lang w:eastAsia="pl-PL"/>
        </w:rPr>
        <w:t xml:space="preserve">Przedmiotem zamówienia jest </w:t>
      </w:r>
      <w:bookmarkStart w:id="1" w:name="_Hlk69734923"/>
      <w:r w:rsidRPr="00A413E5">
        <w:rPr>
          <w:rFonts w:eastAsia="Batang"/>
          <w:color w:val="auto"/>
          <w:sz w:val="22"/>
          <w:szCs w:val="22"/>
          <w:lang w:eastAsia="pl-PL"/>
        </w:rPr>
        <w:t xml:space="preserve">zeskanowanie brakujących dokumentów w operatach prawnych zgodnie z rozporządzeniem </w:t>
      </w:r>
      <w:r w:rsidRPr="00A413E5">
        <w:rPr>
          <w:rFonts w:eastAsia="Times New Roman"/>
          <w:color w:val="auto"/>
          <w:sz w:val="22"/>
          <w:szCs w:val="22"/>
          <w:lang w:eastAsia="pl-PL"/>
        </w:rPr>
        <w:t xml:space="preserve">Ministra Administracji i </w:t>
      </w:r>
      <w:proofErr w:type="gramStart"/>
      <w:r w:rsidRPr="00A413E5">
        <w:rPr>
          <w:rFonts w:eastAsia="Times New Roman"/>
          <w:color w:val="auto"/>
          <w:sz w:val="22"/>
          <w:szCs w:val="22"/>
          <w:lang w:eastAsia="pl-PL"/>
        </w:rPr>
        <w:t>Cyfryzacji  z</w:t>
      </w:r>
      <w:proofErr w:type="gramEnd"/>
      <w:r w:rsidRPr="00A413E5">
        <w:rPr>
          <w:rFonts w:eastAsia="Times New Roman"/>
          <w:color w:val="auto"/>
          <w:sz w:val="22"/>
          <w:szCs w:val="22"/>
          <w:lang w:eastAsia="pl-PL"/>
        </w:rPr>
        <w:t xml:space="preserve"> dnia 5.09.2013 </w:t>
      </w:r>
      <w:proofErr w:type="gramStart"/>
      <w:r w:rsidRPr="00A413E5">
        <w:rPr>
          <w:rFonts w:eastAsia="Times New Roman"/>
          <w:color w:val="auto"/>
          <w:sz w:val="22"/>
          <w:szCs w:val="22"/>
          <w:lang w:eastAsia="pl-PL"/>
        </w:rPr>
        <w:t>r</w:t>
      </w:r>
      <w:proofErr w:type="gramEnd"/>
      <w:r w:rsidRPr="00A413E5">
        <w:rPr>
          <w:rFonts w:eastAsia="Times New Roman"/>
          <w:color w:val="auto"/>
          <w:sz w:val="22"/>
          <w:szCs w:val="22"/>
          <w:lang w:eastAsia="pl-PL"/>
        </w:rPr>
        <w:t xml:space="preserve">. w sprawie organizacji i trybu prowadzenia państwowego zasobu geodezyjnego i kartograficznego </w:t>
      </w:r>
      <w:bookmarkEnd w:id="1"/>
      <w:r w:rsidRPr="00A413E5">
        <w:rPr>
          <w:rFonts w:eastAsia="Times New Roman"/>
          <w:color w:val="auto"/>
          <w:sz w:val="22"/>
          <w:szCs w:val="22"/>
          <w:lang w:eastAsia="pl-PL"/>
        </w:rPr>
        <w:t>(Dz. U. z 2013 r. poz. 1183)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oraz</w:t>
      </w:r>
      <w:r w:rsidRPr="00CC6172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Pr="00CC6172">
        <w:rPr>
          <w:sz w:val="22"/>
          <w:szCs w:val="22"/>
        </w:rPr>
        <w:t>rozporządzenie</w:t>
      </w:r>
      <w:r>
        <w:rPr>
          <w:sz w:val="22"/>
          <w:szCs w:val="22"/>
        </w:rPr>
        <w:t>m</w:t>
      </w:r>
      <w:r w:rsidRPr="00CC6172">
        <w:rPr>
          <w:sz w:val="22"/>
          <w:szCs w:val="22"/>
        </w:rPr>
        <w:t xml:space="preserve"> Ministra Rozwoju, Pracy i Technologii </w:t>
      </w:r>
      <w:r>
        <w:rPr>
          <w:sz w:val="22"/>
          <w:szCs w:val="22"/>
        </w:rPr>
        <w:t xml:space="preserve">z dnia </w:t>
      </w:r>
      <w:r w:rsidRPr="00CC6172">
        <w:rPr>
          <w:sz w:val="22"/>
          <w:szCs w:val="22"/>
        </w:rPr>
        <w:t>z dnia 2 kwietnia 2021</w:t>
      </w:r>
      <w:r w:rsidRPr="00CC6172">
        <w:rPr>
          <w:sz w:val="21"/>
          <w:szCs w:val="21"/>
        </w:rPr>
        <w:t xml:space="preserve"> r. </w:t>
      </w:r>
      <w:r w:rsidRPr="00CC6172">
        <w:rPr>
          <w:sz w:val="22"/>
          <w:szCs w:val="22"/>
        </w:rPr>
        <w:t xml:space="preserve">w sprawie </w:t>
      </w:r>
      <w:r w:rsidRPr="001B0A11">
        <w:rPr>
          <w:sz w:val="22"/>
          <w:szCs w:val="22"/>
        </w:rPr>
        <w:t xml:space="preserve">organizacji i trybu prowadzenia państwowego zasobu geodezyjnego i </w:t>
      </w:r>
      <w:proofErr w:type="gramStart"/>
      <w:r w:rsidRPr="001B0A11">
        <w:rPr>
          <w:color w:val="auto"/>
          <w:sz w:val="22"/>
          <w:szCs w:val="22"/>
        </w:rPr>
        <w:t xml:space="preserve">kartograficznego  </w:t>
      </w:r>
      <w:hyperlink r:id="rId5" w:history="1">
        <w:proofErr w:type="gramEnd"/>
        <w:r w:rsidRPr="001B0A11">
          <w:rPr>
            <w:color w:val="auto"/>
            <w:sz w:val="22"/>
            <w:szCs w:val="22"/>
            <w:u w:val="single"/>
          </w:rPr>
          <w:t>(</w:t>
        </w:r>
        <w:proofErr w:type="spellStart"/>
        <w:r w:rsidRPr="001B0A11">
          <w:rPr>
            <w:color w:val="auto"/>
            <w:sz w:val="22"/>
            <w:szCs w:val="22"/>
            <w:u w:val="single"/>
          </w:rPr>
          <w:t>Dz.U</w:t>
        </w:r>
        <w:proofErr w:type="spellEnd"/>
        <w:r w:rsidRPr="001B0A11">
          <w:rPr>
            <w:color w:val="auto"/>
            <w:sz w:val="22"/>
            <w:szCs w:val="22"/>
            <w:u w:val="single"/>
          </w:rPr>
          <w:t>. z 2021 r. poz</w:t>
        </w:r>
        <w:proofErr w:type="gramStart"/>
        <w:r w:rsidRPr="001B0A11">
          <w:rPr>
            <w:color w:val="auto"/>
            <w:sz w:val="22"/>
            <w:szCs w:val="22"/>
            <w:u w:val="single"/>
          </w:rPr>
          <w:t>. 820)</w:t>
        </w:r>
      </w:hyperlink>
      <w:r w:rsidRPr="001B0A11">
        <w:rPr>
          <w:color w:val="auto"/>
          <w:sz w:val="22"/>
          <w:szCs w:val="22"/>
        </w:rPr>
        <w:t>, które</w:t>
      </w:r>
      <w:proofErr w:type="gramEnd"/>
      <w:r w:rsidRPr="001B0A11">
        <w:rPr>
          <w:color w:val="auto"/>
          <w:sz w:val="22"/>
          <w:szCs w:val="22"/>
        </w:rPr>
        <w:t xml:space="preserve"> wejdzie w życie w trakcie wykonywania prac </w:t>
      </w:r>
      <w:r w:rsidRPr="001B0A11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Pr="001B0A11">
        <w:rPr>
          <w:rFonts w:eastAsia="Batang"/>
          <w:color w:val="auto"/>
          <w:sz w:val="22"/>
          <w:szCs w:val="22"/>
          <w:lang w:eastAsia="pl-PL"/>
        </w:rPr>
        <w:t>:</w:t>
      </w:r>
      <w:r w:rsidRPr="00A413E5">
        <w:rPr>
          <w:rFonts w:eastAsia="Batang"/>
          <w:color w:val="auto"/>
          <w:sz w:val="22"/>
          <w:szCs w:val="22"/>
          <w:lang w:eastAsia="pl-PL"/>
        </w:rPr>
        <w:t xml:space="preserve"> </w:t>
      </w:r>
    </w:p>
    <w:p w:rsidR="00344CDF" w:rsidRPr="00592419" w:rsidRDefault="00344CDF" w:rsidP="00344CDF">
      <w:pPr>
        <w:widowControl/>
        <w:numPr>
          <w:ilvl w:val="0"/>
          <w:numId w:val="6"/>
        </w:numPr>
        <w:suppressAutoHyphens w:val="0"/>
        <w:ind w:left="567"/>
        <w:jc w:val="both"/>
        <w:rPr>
          <w:color w:val="auto"/>
        </w:rPr>
      </w:pPr>
      <w:proofErr w:type="gramStart"/>
      <w:r w:rsidRPr="00592419">
        <w:rPr>
          <w:rFonts w:eastAsia="Batang"/>
          <w:color w:val="auto"/>
          <w:sz w:val="22"/>
          <w:szCs w:val="22"/>
          <w:lang w:eastAsia="pl-PL"/>
        </w:rPr>
        <w:t>zaktualizowanie</w:t>
      </w:r>
      <w:proofErr w:type="gramEnd"/>
      <w:r w:rsidRPr="00592419">
        <w:rPr>
          <w:rFonts w:eastAsia="Batang"/>
          <w:color w:val="auto"/>
          <w:sz w:val="22"/>
          <w:szCs w:val="22"/>
          <w:lang w:eastAsia="pl-PL"/>
        </w:rPr>
        <w:t xml:space="preserve"> systemu Ośrodek o niewpisane operaty techniczne do ewidencji zasobu, wraz z ich przenumerowaniem zgodnym z obowiązującymi przepisami oraz uzupełnieniem brakujących informacji opisowych;</w:t>
      </w:r>
    </w:p>
    <w:p w:rsidR="00344CDF" w:rsidRPr="00592419" w:rsidRDefault="00344CDF" w:rsidP="00344CDF">
      <w:pPr>
        <w:widowControl/>
        <w:numPr>
          <w:ilvl w:val="0"/>
          <w:numId w:val="6"/>
        </w:numPr>
        <w:suppressAutoHyphens w:val="0"/>
        <w:ind w:left="567"/>
        <w:jc w:val="both"/>
        <w:rPr>
          <w:color w:val="auto"/>
        </w:rPr>
      </w:pPr>
      <w:proofErr w:type="gramStart"/>
      <w:r w:rsidRPr="00592419">
        <w:rPr>
          <w:rFonts w:eastAsia="Batang"/>
          <w:color w:val="auto"/>
          <w:sz w:val="22"/>
          <w:szCs w:val="22"/>
          <w:lang w:eastAsia="pl-PL"/>
        </w:rPr>
        <w:t>wprowadzenie</w:t>
      </w:r>
      <w:proofErr w:type="gramEnd"/>
      <w:r w:rsidRPr="00592419">
        <w:rPr>
          <w:rFonts w:eastAsia="Batang"/>
          <w:color w:val="auto"/>
          <w:sz w:val="22"/>
          <w:szCs w:val="22"/>
          <w:lang w:eastAsia="pl-PL"/>
        </w:rPr>
        <w:t xml:space="preserve"> i uporządkowanie istniejących zasięgów zasobu geodezyjnego w programie </w:t>
      </w:r>
      <w:proofErr w:type="spellStart"/>
      <w:r w:rsidRPr="00592419">
        <w:rPr>
          <w:rFonts w:eastAsia="Batang"/>
          <w:color w:val="auto"/>
          <w:sz w:val="22"/>
          <w:szCs w:val="22"/>
          <w:lang w:eastAsia="pl-PL"/>
        </w:rPr>
        <w:t>GEO-INFO</w:t>
      </w:r>
      <w:proofErr w:type="spellEnd"/>
      <w:r w:rsidRPr="00592419">
        <w:rPr>
          <w:rFonts w:eastAsia="Batang"/>
          <w:color w:val="auto"/>
          <w:sz w:val="22"/>
          <w:szCs w:val="22"/>
          <w:lang w:eastAsia="pl-PL"/>
        </w:rPr>
        <w:t xml:space="preserve"> Mapa (Warstwa GOSZZG) lub bezpośrednio w programie </w:t>
      </w:r>
      <w:proofErr w:type="spellStart"/>
      <w:r w:rsidRPr="00592419">
        <w:rPr>
          <w:rFonts w:eastAsia="Batang"/>
          <w:color w:val="auto"/>
          <w:sz w:val="22"/>
          <w:szCs w:val="22"/>
          <w:lang w:eastAsia="pl-PL"/>
        </w:rPr>
        <w:t>GEO-INFO</w:t>
      </w:r>
      <w:proofErr w:type="spellEnd"/>
      <w:r w:rsidRPr="00592419">
        <w:rPr>
          <w:rFonts w:eastAsia="Batang"/>
          <w:color w:val="auto"/>
          <w:sz w:val="22"/>
          <w:szCs w:val="22"/>
          <w:lang w:eastAsia="pl-PL"/>
        </w:rPr>
        <w:t xml:space="preserve"> Ośrodek;</w:t>
      </w:r>
    </w:p>
    <w:p w:rsidR="00344CDF" w:rsidRPr="00592419" w:rsidRDefault="00344CDF" w:rsidP="00344CDF">
      <w:pPr>
        <w:widowControl/>
        <w:numPr>
          <w:ilvl w:val="0"/>
          <w:numId w:val="6"/>
        </w:numPr>
        <w:suppressAutoHyphens w:val="0"/>
        <w:ind w:left="567"/>
        <w:jc w:val="both"/>
        <w:rPr>
          <w:color w:val="auto"/>
        </w:rPr>
      </w:pPr>
      <w:proofErr w:type="gramStart"/>
      <w:r w:rsidRPr="00592419">
        <w:rPr>
          <w:rFonts w:eastAsia="Batang"/>
          <w:color w:val="auto"/>
          <w:sz w:val="22"/>
          <w:szCs w:val="22"/>
          <w:lang w:eastAsia="pl-PL"/>
        </w:rPr>
        <w:t>zaktualizowanie</w:t>
      </w:r>
      <w:proofErr w:type="gramEnd"/>
      <w:r w:rsidRPr="00592419">
        <w:rPr>
          <w:rFonts w:eastAsia="Batang"/>
          <w:color w:val="auto"/>
          <w:sz w:val="22"/>
          <w:szCs w:val="22"/>
          <w:lang w:eastAsia="pl-PL"/>
        </w:rPr>
        <w:t xml:space="preserve"> systemu Ośrodek o niezarejestrowane prace geodezyjne, wraz z ich zharmonizowaniem z odpowiadającymi im operatami technicznymi;</w:t>
      </w:r>
    </w:p>
    <w:p w:rsidR="00344CDF" w:rsidRPr="00A413E5" w:rsidRDefault="00344CDF" w:rsidP="00344CDF">
      <w:pPr>
        <w:widowControl/>
        <w:numPr>
          <w:ilvl w:val="0"/>
          <w:numId w:val="6"/>
        </w:numPr>
        <w:suppressAutoHyphens w:val="0"/>
        <w:ind w:left="567"/>
        <w:jc w:val="both"/>
      </w:pPr>
      <w:r w:rsidRPr="00A413E5">
        <w:rPr>
          <w:rFonts w:eastAsia="Batang"/>
          <w:color w:val="auto"/>
          <w:sz w:val="22"/>
          <w:szCs w:val="22"/>
          <w:lang w:eastAsia="pl-PL"/>
        </w:rPr>
        <w:t>w</w:t>
      </w:r>
      <w:r w:rsidRPr="00A413E5">
        <w:rPr>
          <w:sz w:val="22"/>
          <w:szCs w:val="22"/>
        </w:rPr>
        <w:t xml:space="preserve">ykonanie cyfrowych kopii dokumentacji technicznej, zgromadzonej w powiatowym zasobie geodezyjnym </w:t>
      </w:r>
      <w:proofErr w:type="gramStart"/>
      <w:r w:rsidRPr="00A413E5">
        <w:rPr>
          <w:sz w:val="22"/>
          <w:szCs w:val="22"/>
        </w:rPr>
        <w:t>i  kartograficznym</w:t>
      </w:r>
      <w:proofErr w:type="gramEnd"/>
      <w:r w:rsidRPr="00A413E5">
        <w:rPr>
          <w:sz w:val="22"/>
          <w:szCs w:val="22"/>
        </w:rPr>
        <w:t>, przechowywanej w Wydziale Geodezji i Kartografii Starostwa Powiatowego w  Kamieniu Pomorskim ul. Wolińska 7b;</w:t>
      </w:r>
    </w:p>
    <w:p w:rsidR="00344CDF" w:rsidRPr="00A413E5" w:rsidRDefault="00344CDF" w:rsidP="00344CDF">
      <w:pPr>
        <w:widowControl/>
        <w:numPr>
          <w:ilvl w:val="0"/>
          <w:numId w:val="6"/>
        </w:numPr>
        <w:suppressAutoHyphens w:val="0"/>
        <w:ind w:left="567"/>
        <w:jc w:val="both"/>
      </w:pPr>
      <w:r w:rsidRPr="00A413E5">
        <w:rPr>
          <w:sz w:val="22"/>
          <w:szCs w:val="22"/>
        </w:rPr>
        <w:t xml:space="preserve">zeskanowane operaty techniczne należy </w:t>
      </w:r>
      <w:proofErr w:type="gramStart"/>
      <w:r w:rsidRPr="00A413E5">
        <w:rPr>
          <w:sz w:val="22"/>
          <w:szCs w:val="22"/>
        </w:rPr>
        <w:t>zapisać jako</w:t>
      </w:r>
      <w:proofErr w:type="gramEnd"/>
      <w:r w:rsidRPr="00A413E5">
        <w:rPr>
          <w:sz w:val="22"/>
          <w:szCs w:val="22"/>
        </w:rPr>
        <w:t xml:space="preserve"> wielostronicowe pliki w formacie PDF zawierające kopie cyfrowe wszystkich kart materiałów zasobu (operatów technicznych) oraz reprezentujące pliki XML.</w:t>
      </w:r>
    </w:p>
    <w:p w:rsidR="00344CDF" w:rsidRPr="009B54FF" w:rsidRDefault="00344CDF" w:rsidP="00344CDF">
      <w:pPr>
        <w:widowControl/>
        <w:suppressAutoHyphens w:val="0"/>
        <w:jc w:val="both"/>
        <w:rPr>
          <w:rFonts w:eastAsia="Batang"/>
          <w:b/>
          <w:bCs/>
          <w:color w:val="auto"/>
          <w:sz w:val="22"/>
          <w:szCs w:val="22"/>
          <w:lang w:eastAsia="pl-PL"/>
        </w:rPr>
      </w:pPr>
      <w:r>
        <w:rPr>
          <w:rFonts w:eastAsia="Batang"/>
          <w:color w:val="auto"/>
          <w:sz w:val="22"/>
          <w:szCs w:val="22"/>
          <w:lang w:eastAsia="pl-PL"/>
        </w:rPr>
        <w:t xml:space="preserve">W latach 2009 – 2010 zeskanowane zostały wszystkie operaty prawne znajdujące się wówczas w powiatowym zasobie geodezyjnym i kartograficznym. Jednakże, w okresie wykonywania prac, nie obowiązywało </w:t>
      </w:r>
      <w:r w:rsidRPr="00A413E5">
        <w:rPr>
          <w:rFonts w:eastAsia="Batang"/>
          <w:color w:val="auto"/>
          <w:sz w:val="22"/>
          <w:szCs w:val="22"/>
          <w:lang w:eastAsia="pl-PL"/>
        </w:rPr>
        <w:t xml:space="preserve">rozporządzenie </w:t>
      </w:r>
      <w:r w:rsidRPr="00A413E5">
        <w:rPr>
          <w:rFonts w:eastAsia="Times New Roman"/>
          <w:color w:val="auto"/>
          <w:sz w:val="22"/>
          <w:szCs w:val="22"/>
          <w:lang w:eastAsia="pl-PL"/>
        </w:rPr>
        <w:t>Ministra Administracji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Pr="00A413E5">
        <w:rPr>
          <w:rFonts w:eastAsia="Times New Roman"/>
          <w:color w:val="auto"/>
          <w:sz w:val="22"/>
          <w:szCs w:val="22"/>
          <w:lang w:eastAsia="pl-PL"/>
        </w:rPr>
        <w:t xml:space="preserve">i </w:t>
      </w:r>
      <w:proofErr w:type="gramStart"/>
      <w:r w:rsidRPr="00A413E5">
        <w:rPr>
          <w:rFonts w:eastAsia="Times New Roman"/>
          <w:color w:val="auto"/>
          <w:sz w:val="22"/>
          <w:szCs w:val="22"/>
          <w:lang w:eastAsia="pl-PL"/>
        </w:rPr>
        <w:t>Cyfryzacji  z</w:t>
      </w:r>
      <w:proofErr w:type="gramEnd"/>
      <w:r w:rsidRPr="00A413E5">
        <w:rPr>
          <w:rFonts w:eastAsia="Times New Roman"/>
          <w:color w:val="auto"/>
          <w:sz w:val="22"/>
          <w:szCs w:val="22"/>
          <w:lang w:eastAsia="pl-PL"/>
        </w:rPr>
        <w:t xml:space="preserve"> dnia 5.09.2013 </w:t>
      </w:r>
      <w:proofErr w:type="gramStart"/>
      <w:r w:rsidRPr="00A413E5">
        <w:rPr>
          <w:rFonts w:eastAsia="Times New Roman"/>
          <w:color w:val="auto"/>
          <w:sz w:val="22"/>
          <w:szCs w:val="22"/>
          <w:lang w:eastAsia="pl-PL"/>
        </w:rPr>
        <w:t>r</w:t>
      </w:r>
      <w:proofErr w:type="gramEnd"/>
      <w:r w:rsidRPr="00A413E5">
        <w:rPr>
          <w:rFonts w:eastAsia="Times New Roman"/>
          <w:color w:val="auto"/>
          <w:sz w:val="22"/>
          <w:szCs w:val="22"/>
          <w:lang w:eastAsia="pl-PL"/>
        </w:rPr>
        <w:t>. w sprawie organizacji i trybu prowadzenia państwowego zasobu geodezyjnego i kartograficznego (Dz. U. z 2013 r. poz. 1183)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i </w:t>
      </w:r>
      <w:proofErr w:type="gramStart"/>
      <w:r>
        <w:rPr>
          <w:rFonts w:eastAsia="Batang"/>
          <w:color w:val="auto"/>
          <w:sz w:val="22"/>
          <w:szCs w:val="22"/>
          <w:lang w:eastAsia="pl-PL"/>
        </w:rPr>
        <w:t>zasady jakie</w:t>
      </w:r>
      <w:proofErr w:type="gramEnd"/>
      <w:r>
        <w:rPr>
          <w:rFonts w:eastAsia="Batang"/>
          <w:color w:val="auto"/>
          <w:sz w:val="22"/>
          <w:szCs w:val="22"/>
          <w:lang w:eastAsia="pl-PL"/>
        </w:rPr>
        <w:t xml:space="preserve"> wówczas przyjęte zostały do wykonania prac są niezgodne z obecnie obowiązującymi przepisami w tym zakresie. Skanowaniu podlegały zasoby bazowy i przejściowy. Karty w operatach były </w:t>
      </w:r>
      <w:proofErr w:type="gramStart"/>
      <w:r>
        <w:rPr>
          <w:rFonts w:eastAsia="Batang"/>
          <w:color w:val="auto"/>
          <w:sz w:val="22"/>
          <w:szCs w:val="22"/>
          <w:lang w:eastAsia="pl-PL"/>
        </w:rPr>
        <w:t>skanowane jako</w:t>
      </w:r>
      <w:proofErr w:type="gramEnd"/>
      <w:r>
        <w:rPr>
          <w:rFonts w:eastAsia="Batang"/>
          <w:color w:val="auto"/>
          <w:sz w:val="22"/>
          <w:szCs w:val="22"/>
          <w:lang w:eastAsia="pl-PL"/>
        </w:rPr>
        <w:t xml:space="preserve"> osobne dokumenty w formacie </w:t>
      </w:r>
      <w:proofErr w:type="spellStart"/>
      <w:r>
        <w:rPr>
          <w:rFonts w:eastAsia="Batang"/>
          <w:color w:val="auto"/>
          <w:sz w:val="22"/>
          <w:szCs w:val="22"/>
          <w:lang w:eastAsia="pl-PL"/>
        </w:rPr>
        <w:t>jpg</w:t>
      </w:r>
      <w:proofErr w:type="spellEnd"/>
      <w:r>
        <w:rPr>
          <w:rFonts w:eastAsia="Batang"/>
          <w:color w:val="auto"/>
          <w:sz w:val="22"/>
          <w:szCs w:val="22"/>
          <w:lang w:eastAsia="pl-PL"/>
        </w:rPr>
        <w:t xml:space="preserve"> lub w niektórych przypadkach </w:t>
      </w:r>
      <w:proofErr w:type="spellStart"/>
      <w:r>
        <w:rPr>
          <w:rFonts w:eastAsia="Batang"/>
          <w:color w:val="auto"/>
          <w:sz w:val="22"/>
          <w:szCs w:val="22"/>
          <w:lang w:eastAsia="pl-PL"/>
        </w:rPr>
        <w:t>pdf</w:t>
      </w:r>
      <w:proofErr w:type="spellEnd"/>
      <w:r>
        <w:rPr>
          <w:rFonts w:eastAsia="Batang"/>
          <w:color w:val="auto"/>
          <w:sz w:val="22"/>
          <w:szCs w:val="22"/>
          <w:lang w:eastAsia="pl-PL"/>
        </w:rPr>
        <w:t xml:space="preserve">. Identyfikatory operatów i pliki w operatach nadane są niezgodnie z obecnie obowiązującym rozporządzeniem. Po wejściu w życie w/w rozporządzenia skanowane były całe operaty. W niewielkiej części operatów, dokumenty sporządzone w kolorach (szkice podstawowe, projekty podziału), zostały </w:t>
      </w:r>
      <w:proofErr w:type="gramStart"/>
      <w:r>
        <w:rPr>
          <w:rFonts w:eastAsia="Batang"/>
          <w:color w:val="auto"/>
          <w:sz w:val="22"/>
          <w:szCs w:val="22"/>
          <w:lang w:eastAsia="pl-PL"/>
        </w:rPr>
        <w:lastRenderedPageBreak/>
        <w:t>zeskanowane jako</w:t>
      </w:r>
      <w:proofErr w:type="gramEnd"/>
      <w:r>
        <w:rPr>
          <w:rFonts w:eastAsia="Batang"/>
          <w:color w:val="auto"/>
          <w:sz w:val="22"/>
          <w:szCs w:val="22"/>
          <w:lang w:eastAsia="pl-PL"/>
        </w:rPr>
        <w:t xml:space="preserve"> rastry czarno – białe. W tych przypadkach </w:t>
      </w:r>
      <w:proofErr w:type="spellStart"/>
      <w:r>
        <w:rPr>
          <w:rFonts w:eastAsia="Batang"/>
          <w:color w:val="auto"/>
          <w:sz w:val="22"/>
          <w:szCs w:val="22"/>
          <w:lang w:eastAsia="pl-PL"/>
        </w:rPr>
        <w:t>skany</w:t>
      </w:r>
      <w:proofErr w:type="spellEnd"/>
      <w:r>
        <w:rPr>
          <w:rFonts w:eastAsia="Batang"/>
          <w:color w:val="auto"/>
          <w:sz w:val="22"/>
          <w:szCs w:val="22"/>
          <w:lang w:eastAsia="pl-PL"/>
        </w:rPr>
        <w:t xml:space="preserve"> należy wykonać ponownie. </w:t>
      </w:r>
      <w:r w:rsidRPr="009B54FF">
        <w:rPr>
          <w:rFonts w:eastAsia="Batang"/>
          <w:b/>
          <w:bCs/>
          <w:color w:val="auto"/>
          <w:sz w:val="22"/>
          <w:szCs w:val="22"/>
          <w:lang w:eastAsia="pl-PL"/>
        </w:rPr>
        <w:t xml:space="preserve">W efekcie, każdy operat po wykonaniu prac, powinien być przetworzony do jednego pliku w formacie </w:t>
      </w:r>
      <w:proofErr w:type="spellStart"/>
      <w:r w:rsidRPr="009B54FF">
        <w:rPr>
          <w:rFonts w:eastAsia="Batang"/>
          <w:b/>
          <w:bCs/>
          <w:color w:val="auto"/>
          <w:sz w:val="22"/>
          <w:szCs w:val="22"/>
          <w:lang w:eastAsia="pl-PL"/>
        </w:rPr>
        <w:t>pdf</w:t>
      </w:r>
      <w:proofErr w:type="spellEnd"/>
      <w:r w:rsidRPr="009B54FF">
        <w:rPr>
          <w:rFonts w:eastAsia="Batang"/>
          <w:b/>
          <w:bCs/>
          <w:color w:val="auto"/>
          <w:sz w:val="22"/>
          <w:szCs w:val="22"/>
          <w:lang w:eastAsia="pl-PL"/>
        </w:rPr>
        <w:t>.</w:t>
      </w:r>
    </w:p>
    <w:p w:rsidR="00344CDF" w:rsidRPr="00A413E5" w:rsidRDefault="00344CDF" w:rsidP="00344CDF">
      <w:pPr>
        <w:jc w:val="both"/>
      </w:pPr>
      <w:r w:rsidRPr="00A413E5">
        <w:rPr>
          <w:color w:val="auto"/>
          <w:sz w:val="22"/>
          <w:szCs w:val="22"/>
        </w:rPr>
        <w:t>Dokumentacja przeznaczona do skanowania obejmuje operaty prawne (m.in. nowy pomiar, regulacja, wznowienia/wyznaczenia znaków granicznych, podziały nieruchomości</w:t>
      </w:r>
      <w:r>
        <w:rPr>
          <w:color w:val="auto"/>
          <w:sz w:val="22"/>
          <w:szCs w:val="22"/>
        </w:rPr>
        <w:t>, rozgraniczenia</w:t>
      </w:r>
      <w:r w:rsidRPr="00A413E5">
        <w:rPr>
          <w:color w:val="auto"/>
          <w:sz w:val="22"/>
          <w:szCs w:val="22"/>
        </w:rPr>
        <w:t>, odnowienia, modernizacje oraz aktualizacje ewidencji gruntów i budynków, klasyfikacje gleboznawcze gruntów, itp.)</w:t>
      </w:r>
      <w:r w:rsidRPr="00A413E5">
        <w:rPr>
          <w:b/>
          <w:bCs/>
          <w:sz w:val="22"/>
          <w:szCs w:val="22"/>
        </w:rPr>
        <w:t xml:space="preserve"> dla jednostek ewidencyjnych: miasto Golczewo, gm. Golczewo oraz miasto Kamień Pomorski</w:t>
      </w:r>
      <w:r>
        <w:rPr>
          <w:b/>
          <w:bCs/>
          <w:sz w:val="22"/>
          <w:szCs w:val="22"/>
        </w:rPr>
        <w:t xml:space="preserve"> i gmina Kamień Pomorski</w:t>
      </w:r>
    </w:p>
    <w:p w:rsidR="00344CDF" w:rsidRPr="00A413E5" w:rsidRDefault="00344CDF" w:rsidP="00344CDF">
      <w:pPr>
        <w:ind w:firstLine="567"/>
        <w:jc w:val="both"/>
      </w:pPr>
      <w:r w:rsidRPr="00A413E5">
        <w:rPr>
          <w:sz w:val="22"/>
          <w:szCs w:val="22"/>
        </w:rPr>
        <w:t xml:space="preserve">Zmiana formy przechowywanej dokumentacji ma na celu utworzenie bazy materiałów powiatowego zasobu geodezyjnego i kartograficznego, obsługiwanej przez system do zarządzania </w:t>
      </w:r>
      <w:r w:rsidRPr="00A413E5">
        <w:rPr>
          <w:color w:val="auto"/>
          <w:sz w:val="22"/>
          <w:szCs w:val="22"/>
        </w:rPr>
        <w:t>bazami danych,</w:t>
      </w:r>
      <w:r w:rsidRPr="00A413E5">
        <w:rPr>
          <w:sz w:val="22"/>
          <w:szCs w:val="22"/>
        </w:rPr>
        <w:t xml:space="preserve"> z możliwością udostępniania ich wykonawcom prac geodezyjnych w formie plików elektronicznych zgodnie z obowiązującymi przepisami w zakresie geodezji i kartografii.</w:t>
      </w:r>
    </w:p>
    <w:p w:rsidR="00344CDF" w:rsidRPr="00A413E5" w:rsidRDefault="00344CDF" w:rsidP="00344CDF">
      <w:pPr>
        <w:widowControl/>
        <w:suppressAutoHyphens w:val="0"/>
        <w:ind w:firstLine="567"/>
        <w:jc w:val="both"/>
      </w:pPr>
      <w:r w:rsidRPr="00A413E5">
        <w:rPr>
          <w:rFonts w:eastAsia="Times New Roman"/>
          <w:color w:val="auto"/>
          <w:sz w:val="22"/>
          <w:szCs w:val="22"/>
          <w:lang w:eastAsia="pl-PL"/>
        </w:rPr>
        <w:t>Operaty zasobu będą musiały mieć nadany identyfikator ewidencyjny materiału zasobu (IEMZ), inicjalnie wprowadzone do bazy danych wraz z informacjami o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ich</w:t>
      </w:r>
      <w:r w:rsidRPr="00A413E5">
        <w:rPr>
          <w:rFonts w:eastAsia="Times New Roman"/>
          <w:color w:val="auto"/>
          <w:sz w:val="22"/>
          <w:szCs w:val="22"/>
          <w:lang w:eastAsia="pl-PL"/>
        </w:rPr>
        <w:t xml:space="preserve"> lokalizacji oraz zasięgach. </w:t>
      </w:r>
    </w:p>
    <w:p w:rsidR="00344CDF" w:rsidRDefault="00344CDF" w:rsidP="00344CDF">
      <w:pPr>
        <w:widowControl/>
        <w:suppressAutoHyphens w:val="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A413E5">
        <w:rPr>
          <w:rFonts w:eastAsia="Times New Roman"/>
          <w:color w:val="auto"/>
          <w:sz w:val="22"/>
          <w:szCs w:val="22"/>
          <w:lang w:eastAsia="pl-PL"/>
        </w:rPr>
        <w:tab/>
        <w:t xml:space="preserve">W systemie </w:t>
      </w:r>
      <w:proofErr w:type="spellStart"/>
      <w:r w:rsidRPr="00A413E5">
        <w:rPr>
          <w:rFonts w:eastAsia="Times New Roman"/>
          <w:color w:val="auto"/>
          <w:sz w:val="22"/>
          <w:szCs w:val="22"/>
          <w:lang w:eastAsia="pl-PL"/>
        </w:rPr>
        <w:t>GEO-INFO</w:t>
      </w:r>
      <w:proofErr w:type="spellEnd"/>
      <w:r w:rsidRPr="00A413E5">
        <w:rPr>
          <w:rFonts w:eastAsia="Times New Roman"/>
          <w:color w:val="auto"/>
          <w:sz w:val="22"/>
          <w:szCs w:val="22"/>
          <w:lang w:eastAsia="pl-PL"/>
        </w:rPr>
        <w:t xml:space="preserve"> Ośrodek wszystkie wynikowe pozycje operatów technicznych </w:t>
      </w:r>
      <w:r>
        <w:rPr>
          <w:rFonts w:eastAsia="Times New Roman"/>
          <w:color w:val="auto"/>
          <w:sz w:val="22"/>
          <w:szCs w:val="22"/>
          <w:lang w:eastAsia="pl-PL"/>
        </w:rPr>
        <w:t>muszą</w:t>
      </w:r>
      <w:r w:rsidRPr="00A413E5">
        <w:rPr>
          <w:rFonts w:eastAsia="Times New Roman"/>
          <w:color w:val="auto"/>
          <w:sz w:val="22"/>
          <w:szCs w:val="22"/>
          <w:lang w:eastAsia="pl-PL"/>
        </w:rPr>
        <w:t xml:space="preserve"> posiadać powiązanie z odpowiadającą im pracą geodezyjną. W razie braku takiej pracy, należy ją zarejestrować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w systemie</w:t>
      </w:r>
      <w:r w:rsidRPr="00A15D1B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proofErr w:type="spellStart"/>
      <w:r w:rsidRPr="00A413E5">
        <w:rPr>
          <w:rFonts w:eastAsia="Times New Roman"/>
          <w:color w:val="auto"/>
          <w:sz w:val="22"/>
          <w:szCs w:val="22"/>
          <w:lang w:eastAsia="pl-PL"/>
        </w:rPr>
        <w:t>GEO-INFO</w:t>
      </w:r>
      <w:proofErr w:type="spellEnd"/>
      <w:r w:rsidRPr="00A413E5">
        <w:rPr>
          <w:rFonts w:eastAsia="Times New Roman"/>
          <w:color w:val="auto"/>
          <w:sz w:val="22"/>
          <w:szCs w:val="22"/>
          <w:lang w:eastAsia="pl-PL"/>
        </w:rPr>
        <w:t xml:space="preserve"> Ośrodek. Przy uzupełnianiu pozycji praca geodezyjna należy uzupełnić niezbędne pola, min. wykonawca, położenie, asortyment.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</w:t>
      </w:r>
    </w:p>
    <w:p w:rsidR="00344CDF" w:rsidRPr="001B0A11" w:rsidRDefault="00344CDF" w:rsidP="00344CDF">
      <w:pPr>
        <w:widowControl/>
        <w:suppressAutoHyphens w:val="0"/>
        <w:ind w:firstLine="426"/>
        <w:jc w:val="both"/>
        <w:rPr>
          <w:rFonts w:eastAsia="Times New Roman"/>
          <w:b/>
          <w:bCs/>
          <w:color w:val="auto"/>
          <w:sz w:val="22"/>
          <w:szCs w:val="22"/>
          <w:lang w:eastAsia="pl-PL"/>
        </w:rPr>
      </w:pPr>
      <w:r w:rsidRPr="001B0A11">
        <w:rPr>
          <w:rFonts w:eastAsia="Times New Roman"/>
          <w:b/>
          <w:bCs/>
          <w:color w:val="auto"/>
          <w:sz w:val="22"/>
          <w:szCs w:val="22"/>
          <w:lang w:eastAsia="pl-PL"/>
        </w:rPr>
        <w:t>UWAGA:</w:t>
      </w:r>
    </w:p>
    <w:p w:rsidR="00344CDF" w:rsidRPr="001B0A11" w:rsidRDefault="00344CDF" w:rsidP="00344CDF">
      <w:pPr>
        <w:widowControl/>
        <w:suppressAutoHyphens w:val="0"/>
        <w:ind w:firstLine="426"/>
        <w:jc w:val="both"/>
        <w:rPr>
          <w:b/>
          <w:bCs/>
        </w:rPr>
      </w:pPr>
      <w:r w:rsidRPr="001B0A11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W trakcie wykonywania prac w życie wejdzie </w:t>
      </w:r>
      <w:r w:rsidRPr="001B0A11">
        <w:rPr>
          <w:b/>
          <w:bCs/>
          <w:sz w:val="22"/>
          <w:szCs w:val="22"/>
        </w:rPr>
        <w:t xml:space="preserve">rozporządzenie Ministra Rozwoju, Pracy </w:t>
      </w:r>
      <w:r>
        <w:rPr>
          <w:b/>
          <w:bCs/>
          <w:sz w:val="22"/>
          <w:szCs w:val="22"/>
        </w:rPr>
        <w:br/>
      </w:r>
      <w:r w:rsidRPr="001B0A11">
        <w:rPr>
          <w:b/>
          <w:bCs/>
          <w:sz w:val="22"/>
          <w:szCs w:val="22"/>
        </w:rPr>
        <w:t xml:space="preserve">i Technologii z dnia </w:t>
      </w:r>
      <w:r w:rsidRPr="001B0A11">
        <w:rPr>
          <w:b/>
          <w:bCs/>
          <w:sz w:val="21"/>
          <w:szCs w:val="21"/>
        </w:rPr>
        <w:t xml:space="preserve">z dnia 2 kwietnia 2021 r. </w:t>
      </w:r>
      <w:r w:rsidRPr="001B0A11">
        <w:rPr>
          <w:b/>
          <w:bCs/>
          <w:sz w:val="22"/>
          <w:szCs w:val="22"/>
        </w:rPr>
        <w:t xml:space="preserve">w sprawie organizacji i trybu prowadzenia państwowego zasobu geodezyjnego i </w:t>
      </w:r>
      <w:proofErr w:type="gramStart"/>
      <w:r w:rsidRPr="001B0A11">
        <w:rPr>
          <w:b/>
          <w:bCs/>
          <w:color w:val="auto"/>
          <w:sz w:val="22"/>
          <w:szCs w:val="22"/>
        </w:rPr>
        <w:t xml:space="preserve">kartograficznego  </w:t>
      </w:r>
      <w:hyperlink r:id="rId6" w:history="1">
        <w:proofErr w:type="gramEnd"/>
        <w:r w:rsidRPr="001B0A11">
          <w:rPr>
            <w:b/>
            <w:bCs/>
            <w:color w:val="auto"/>
            <w:sz w:val="21"/>
            <w:szCs w:val="21"/>
            <w:u w:val="single"/>
          </w:rPr>
          <w:t>(</w:t>
        </w:r>
        <w:proofErr w:type="spellStart"/>
        <w:r w:rsidRPr="001B0A11">
          <w:rPr>
            <w:b/>
            <w:bCs/>
            <w:color w:val="auto"/>
            <w:sz w:val="21"/>
            <w:szCs w:val="21"/>
            <w:u w:val="single"/>
          </w:rPr>
          <w:t>Dz.U</w:t>
        </w:r>
        <w:proofErr w:type="spellEnd"/>
        <w:r w:rsidRPr="001B0A11">
          <w:rPr>
            <w:b/>
            <w:bCs/>
            <w:color w:val="auto"/>
            <w:sz w:val="21"/>
            <w:szCs w:val="21"/>
            <w:u w:val="single"/>
          </w:rPr>
          <w:t xml:space="preserve">. </w:t>
        </w:r>
        <w:proofErr w:type="gramStart"/>
        <w:r w:rsidRPr="001B0A11">
          <w:rPr>
            <w:b/>
            <w:bCs/>
            <w:color w:val="auto"/>
            <w:sz w:val="21"/>
            <w:szCs w:val="21"/>
            <w:u w:val="single"/>
          </w:rPr>
          <w:t>z</w:t>
        </w:r>
        <w:proofErr w:type="gramEnd"/>
        <w:r w:rsidRPr="001B0A11">
          <w:rPr>
            <w:b/>
            <w:bCs/>
            <w:color w:val="auto"/>
            <w:sz w:val="21"/>
            <w:szCs w:val="21"/>
            <w:u w:val="single"/>
          </w:rPr>
          <w:t xml:space="preserve"> 2021 r. poz. 820)</w:t>
        </w:r>
      </w:hyperlink>
      <w:r w:rsidRPr="001B0A11">
        <w:rPr>
          <w:b/>
          <w:bCs/>
          <w:color w:val="auto"/>
          <w:sz w:val="21"/>
          <w:szCs w:val="21"/>
        </w:rPr>
        <w:t xml:space="preserve">. </w:t>
      </w:r>
    </w:p>
    <w:p w:rsidR="00344CDF" w:rsidRDefault="00344CDF" w:rsidP="00344CDF">
      <w:pPr>
        <w:widowControl/>
        <w:suppressAutoHyphens w:val="0"/>
        <w:jc w:val="both"/>
        <w:rPr>
          <w:rFonts w:eastAsia="Times New Roman"/>
          <w:color w:val="auto"/>
          <w:sz w:val="22"/>
          <w:szCs w:val="22"/>
          <w:lang w:eastAsia="pl-PL"/>
        </w:rPr>
      </w:pPr>
    </w:p>
    <w:p w:rsidR="00344CDF" w:rsidRPr="00A413E5" w:rsidRDefault="00344CDF" w:rsidP="00344CDF">
      <w:pPr>
        <w:pStyle w:val="Nagwek1"/>
        <w:ind w:left="426" w:hanging="360"/>
        <w:rPr>
          <w:rFonts w:ascii="Times New Roman" w:hAnsi="Times New Roman"/>
        </w:rPr>
      </w:pPr>
      <w:bookmarkStart w:id="2" w:name="__RefHeading___Toc482011962"/>
      <w:bookmarkEnd w:id="2"/>
      <w:r w:rsidRPr="00A413E5">
        <w:rPr>
          <w:rFonts w:ascii="Times New Roman" w:hAnsi="Times New Roman"/>
          <w:sz w:val="22"/>
          <w:szCs w:val="22"/>
        </w:rPr>
        <w:t>Charakterystyka obiektu:</w:t>
      </w:r>
    </w:p>
    <w:p w:rsidR="00344CDF" w:rsidRPr="00A413E5" w:rsidRDefault="00344CDF" w:rsidP="00344CDF">
      <w:pPr>
        <w:autoSpaceDE w:val="0"/>
        <w:jc w:val="both"/>
        <w:rPr>
          <w:b/>
          <w:bCs/>
          <w:sz w:val="22"/>
          <w:szCs w:val="22"/>
        </w:rPr>
      </w:pPr>
    </w:p>
    <w:p w:rsidR="00344CDF" w:rsidRPr="00A413E5" w:rsidRDefault="00344CDF" w:rsidP="00344CDF">
      <w:pPr>
        <w:autoSpaceDE w:val="0"/>
        <w:ind w:firstLine="709"/>
        <w:jc w:val="both"/>
      </w:pPr>
      <w:r w:rsidRPr="00A413E5">
        <w:rPr>
          <w:rFonts w:eastAsia="Calibri"/>
          <w:sz w:val="22"/>
          <w:szCs w:val="22"/>
        </w:rPr>
        <w:t xml:space="preserve">  </w:t>
      </w:r>
      <w:r w:rsidRPr="00A413E5">
        <w:rPr>
          <w:sz w:val="22"/>
          <w:szCs w:val="22"/>
          <w:u w:val="single"/>
        </w:rPr>
        <w:t>Lokalizacja:</w:t>
      </w:r>
    </w:p>
    <w:p w:rsidR="00344CDF" w:rsidRPr="00A413E5" w:rsidRDefault="00344CDF" w:rsidP="00344CDF">
      <w:pPr>
        <w:autoSpaceDE w:val="0"/>
        <w:ind w:left="112" w:firstLine="708"/>
        <w:jc w:val="both"/>
      </w:pPr>
      <w:r w:rsidRPr="00A413E5">
        <w:rPr>
          <w:sz w:val="22"/>
          <w:szCs w:val="22"/>
        </w:rPr>
        <w:t>województwo</w:t>
      </w:r>
      <w:proofErr w:type="gramStart"/>
      <w:r w:rsidRPr="00A413E5">
        <w:rPr>
          <w:sz w:val="22"/>
          <w:szCs w:val="22"/>
        </w:rPr>
        <w:t>:</w:t>
      </w:r>
      <w:r w:rsidRPr="00A413E5">
        <w:rPr>
          <w:sz w:val="22"/>
          <w:szCs w:val="22"/>
        </w:rPr>
        <w:tab/>
        <w:t>zachodniopomorskie</w:t>
      </w:r>
      <w:proofErr w:type="gramEnd"/>
      <w:r w:rsidRPr="00A413E5">
        <w:rPr>
          <w:sz w:val="22"/>
          <w:szCs w:val="22"/>
        </w:rPr>
        <w:t>,</w:t>
      </w:r>
    </w:p>
    <w:p w:rsidR="00344CDF" w:rsidRPr="00A413E5" w:rsidRDefault="00344CDF" w:rsidP="00344CDF">
      <w:pPr>
        <w:autoSpaceDE w:val="0"/>
        <w:ind w:left="850" w:hanging="30"/>
        <w:jc w:val="both"/>
      </w:pPr>
      <w:r w:rsidRPr="00A413E5">
        <w:rPr>
          <w:sz w:val="22"/>
          <w:szCs w:val="22"/>
        </w:rPr>
        <w:t>powiat</w:t>
      </w:r>
      <w:proofErr w:type="gramStart"/>
      <w:r w:rsidRPr="00A413E5">
        <w:rPr>
          <w:sz w:val="22"/>
          <w:szCs w:val="22"/>
        </w:rPr>
        <w:t>:</w:t>
      </w:r>
      <w:r w:rsidRPr="00A413E5">
        <w:rPr>
          <w:sz w:val="22"/>
          <w:szCs w:val="22"/>
        </w:rPr>
        <w:tab/>
      </w:r>
      <w:r w:rsidRPr="00A413E5">
        <w:rPr>
          <w:sz w:val="22"/>
          <w:szCs w:val="22"/>
        </w:rPr>
        <w:tab/>
      </w:r>
      <w:r>
        <w:rPr>
          <w:sz w:val="22"/>
          <w:szCs w:val="22"/>
        </w:rPr>
        <w:t>kamieński</w:t>
      </w:r>
      <w:proofErr w:type="gramEnd"/>
    </w:p>
    <w:p w:rsidR="00344CDF" w:rsidRPr="00A413E5" w:rsidRDefault="00344CDF" w:rsidP="00344CDF">
      <w:pPr>
        <w:autoSpaceDE w:val="0"/>
        <w:ind w:left="851" w:hanging="31"/>
        <w:jc w:val="both"/>
      </w:pPr>
      <w:r w:rsidRPr="00A413E5">
        <w:rPr>
          <w:sz w:val="22"/>
          <w:szCs w:val="22"/>
        </w:rPr>
        <w:t>obszar</w:t>
      </w:r>
      <w:proofErr w:type="gramStart"/>
      <w:r w:rsidRPr="00A413E5">
        <w:rPr>
          <w:sz w:val="22"/>
          <w:szCs w:val="22"/>
        </w:rPr>
        <w:t>:</w:t>
      </w:r>
      <w:r w:rsidRPr="00A413E5">
        <w:rPr>
          <w:sz w:val="22"/>
          <w:szCs w:val="22"/>
        </w:rPr>
        <w:tab/>
      </w:r>
      <w:r w:rsidRPr="00A413E5">
        <w:rPr>
          <w:sz w:val="22"/>
          <w:szCs w:val="22"/>
        </w:rPr>
        <w:tab/>
      </w:r>
      <w:r>
        <w:rPr>
          <w:sz w:val="22"/>
          <w:szCs w:val="22"/>
        </w:rPr>
        <w:t>miasto</w:t>
      </w:r>
      <w:proofErr w:type="gramEnd"/>
      <w:r>
        <w:rPr>
          <w:sz w:val="22"/>
          <w:szCs w:val="22"/>
        </w:rPr>
        <w:t xml:space="preserve"> i gmina Golczewo oraz miasto i gmina Kamień Pomorski</w:t>
      </w:r>
    </w:p>
    <w:p w:rsidR="00344CDF" w:rsidRPr="00A413E5" w:rsidRDefault="00344CDF" w:rsidP="00344CDF">
      <w:pPr>
        <w:autoSpaceDE w:val="0"/>
        <w:ind w:left="3535" w:hanging="2715"/>
        <w:jc w:val="both"/>
        <w:rPr>
          <w:b/>
          <w:bCs/>
          <w:sz w:val="22"/>
          <w:szCs w:val="22"/>
        </w:rPr>
      </w:pPr>
    </w:p>
    <w:p w:rsidR="00344CDF" w:rsidRDefault="00344CDF" w:rsidP="00344CDF">
      <w:pPr>
        <w:autoSpaceDE w:val="0"/>
        <w:jc w:val="both"/>
        <w:rPr>
          <w:b/>
          <w:bCs/>
          <w:sz w:val="22"/>
          <w:szCs w:val="22"/>
        </w:rPr>
      </w:pPr>
      <w:r w:rsidRPr="00A413E5">
        <w:rPr>
          <w:b/>
          <w:bCs/>
          <w:sz w:val="22"/>
          <w:szCs w:val="22"/>
        </w:rPr>
        <w:t xml:space="preserve">Szacunkowa liczba operatów prawnych do skanowania </w:t>
      </w:r>
      <w:proofErr w:type="gramStart"/>
      <w:r w:rsidRPr="00A413E5">
        <w:rPr>
          <w:b/>
          <w:bCs/>
          <w:sz w:val="22"/>
          <w:szCs w:val="22"/>
        </w:rPr>
        <w:t xml:space="preserve">wynosi </w:t>
      </w:r>
      <w:r>
        <w:rPr>
          <w:b/>
          <w:bCs/>
          <w:sz w:val="22"/>
          <w:szCs w:val="22"/>
        </w:rPr>
        <w:t>:</w:t>
      </w:r>
      <w:proofErr w:type="gramEnd"/>
    </w:p>
    <w:p w:rsidR="00344CDF" w:rsidRDefault="00344CDF" w:rsidP="00344CDF">
      <w:pPr>
        <w:autoSpaceDE w:val="0"/>
        <w:jc w:val="both"/>
        <w:rPr>
          <w:b/>
          <w:bCs/>
          <w:sz w:val="22"/>
          <w:szCs w:val="22"/>
        </w:rPr>
      </w:pPr>
      <w:bookmarkStart w:id="3" w:name="_Hlk69737551"/>
      <w:r>
        <w:rPr>
          <w:b/>
          <w:bCs/>
          <w:sz w:val="22"/>
          <w:szCs w:val="22"/>
        </w:rPr>
        <w:t>- miasto Golczewo</w:t>
      </w:r>
      <w:r w:rsidRPr="00A413E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- 558 </w:t>
      </w:r>
      <w:proofErr w:type="gramStart"/>
      <w:r>
        <w:rPr>
          <w:b/>
          <w:bCs/>
          <w:sz w:val="22"/>
          <w:szCs w:val="22"/>
        </w:rPr>
        <w:t>operatów,  12 000 stron</w:t>
      </w:r>
      <w:proofErr w:type="gramEnd"/>
      <w:r>
        <w:rPr>
          <w:b/>
          <w:bCs/>
          <w:sz w:val="22"/>
          <w:szCs w:val="22"/>
        </w:rPr>
        <w:t>,</w:t>
      </w:r>
    </w:p>
    <w:p w:rsidR="00344CDF" w:rsidRDefault="00344CDF" w:rsidP="00344CDF">
      <w:pPr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gmina Golczewo – 1694 operaty, 33 000 stron,</w:t>
      </w:r>
    </w:p>
    <w:p w:rsidR="00344CDF" w:rsidRDefault="00344CDF" w:rsidP="00344CDF">
      <w:pPr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miasto Kamień Pomorski – 1213 operatów, 30 000 stron,</w:t>
      </w:r>
    </w:p>
    <w:p w:rsidR="00344CDF" w:rsidRDefault="00344CDF" w:rsidP="00344CDF">
      <w:pPr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gmina Kamień Pomorski – 2913 operatów, 70 000 stron</w:t>
      </w:r>
      <w:r w:rsidRPr="00A413E5">
        <w:rPr>
          <w:b/>
          <w:bCs/>
          <w:sz w:val="22"/>
          <w:szCs w:val="22"/>
        </w:rPr>
        <w:t>.</w:t>
      </w:r>
    </w:p>
    <w:bookmarkEnd w:id="3"/>
    <w:p w:rsidR="00344CDF" w:rsidRPr="00A413E5" w:rsidRDefault="00344CDF" w:rsidP="00344CDF">
      <w:pPr>
        <w:autoSpaceDE w:val="0"/>
        <w:jc w:val="both"/>
      </w:pPr>
      <w:r>
        <w:rPr>
          <w:b/>
          <w:bCs/>
          <w:sz w:val="22"/>
          <w:szCs w:val="22"/>
        </w:rPr>
        <w:t>Obecnie zeskanowane są materiały dawnego zasobu bazowego i użytkowego. Do skanowania pozostały materiały zasobu przejściowego. Materiały wyłączone nie podlegają skanowaniu.</w:t>
      </w:r>
      <w:r w:rsidRPr="00A413E5">
        <w:rPr>
          <w:b/>
          <w:bCs/>
          <w:sz w:val="22"/>
          <w:szCs w:val="22"/>
        </w:rPr>
        <w:t xml:space="preserve"> Ocenia się, że operaty prawne zawierają średnio około </w:t>
      </w:r>
      <w:r>
        <w:rPr>
          <w:b/>
          <w:bCs/>
          <w:sz w:val="22"/>
          <w:szCs w:val="22"/>
        </w:rPr>
        <w:t>20</w:t>
      </w:r>
      <w:r w:rsidRPr="00A413E5">
        <w:rPr>
          <w:b/>
          <w:bCs/>
          <w:sz w:val="22"/>
          <w:szCs w:val="22"/>
        </w:rPr>
        <w:t xml:space="preserve"> stron</w:t>
      </w:r>
      <w:r>
        <w:rPr>
          <w:b/>
          <w:bCs/>
          <w:sz w:val="22"/>
          <w:szCs w:val="22"/>
        </w:rPr>
        <w:t xml:space="preserve"> do zeskanowania, </w:t>
      </w:r>
      <w:r w:rsidRPr="00A413E5">
        <w:rPr>
          <w:b/>
          <w:bCs/>
          <w:sz w:val="22"/>
          <w:szCs w:val="22"/>
        </w:rPr>
        <w:t>w operacie przeliczonym na format A4</w:t>
      </w:r>
      <w:r>
        <w:rPr>
          <w:b/>
          <w:bCs/>
          <w:sz w:val="22"/>
          <w:szCs w:val="22"/>
        </w:rPr>
        <w:t xml:space="preserve">. </w:t>
      </w:r>
      <w:r w:rsidRPr="00A413E5">
        <w:rPr>
          <w:b/>
          <w:bCs/>
          <w:sz w:val="22"/>
          <w:szCs w:val="22"/>
        </w:rPr>
        <w:t xml:space="preserve">Dane liczbowe należy </w:t>
      </w:r>
      <w:proofErr w:type="gramStart"/>
      <w:r w:rsidRPr="00A413E5">
        <w:rPr>
          <w:b/>
          <w:bCs/>
          <w:sz w:val="22"/>
          <w:szCs w:val="22"/>
        </w:rPr>
        <w:t>traktować jako</w:t>
      </w:r>
      <w:proofErr w:type="gramEnd"/>
      <w:r w:rsidRPr="00A413E5">
        <w:rPr>
          <w:b/>
          <w:bCs/>
          <w:sz w:val="22"/>
          <w:szCs w:val="22"/>
        </w:rPr>
        <w:t xml:space="preserve"> wartości szacunkowe. Wszelkie materiały podlegające opracowaniu są dostępne do wglądu w </w:t>
      </w:r>
      <w:r>
        <w:rPr>
          <w:b/>
          <w:bCs/>
          <w:sz w:val="22"/>
          <w:szCs w:val="22"/>
        </w:rPr>
        <w:t>Wydziale Geodezji i Kartografii Starostwa Powiatowego w Kamieniu Pomorskim.</w:t>
      </w:r>
    </w:p>
    <w:p w:rsidR="00344CDF" w:rsidRPr="00A413E5" w:rsidRDefault="00344CDF" w:rsidP="00344CDF">
      <w:pPr>
        <w:pStyle w:val="Tekstpodstawowy"/>
        <w:ind w:left="360" w:hanging="360"/>
        <w:rPr>
          <w:b/>
          <w:bCs/>
          <w:sz w:val="22"/>
          <w:szCs w:val="22"/>
          <w:lang w:val="pl-PL"/>
        </w:rPr>
      </w:pPr>
    </w:p>
    <w:p w:rsidR="00344CDF" w:rsidRPr="00A413E5" w:rsidRDefault="00344CDF" w:rsidP="00344CDF">
      <w:pPr>
        <w:pStyle w:val="Tekstpodstawowy"/>
        <w:ind w:left="360" w:hanging="360"/>
      </w:pPr>
      <w:r w:rsidRPr="00A413E5">
        <w:rPr>
          <w:color w:val="auto"/>
          <w:sz w:val="22"/>
          <w:szCs w:val="22"/>
          <w:u w:val="single"/>
        </w:rPr>
        <w:t>Materiały geodezyjne oraz zakres ich wykorzystania</w:t>
      </w:r>
    </w:p>
    <w:p w:rsidR="00344CDF" w:rsidRPr="00A413E5" w:rsidRDefault="00344CDF" w:rsidP="00344CDF">
      <w:pPr>
        <w:jc w:val="both"/>
      </w:pPr>
      <w:r w:rsidRPr="00A413E5">
        <w:rPr>
          <w:color w:val="auto"/>
          <w:sz w:val="22"/>
          <w:szCs w:val="22"/>
        </w:rPr>
        <w:t xml:space="preserve">       Na obszarze objętym zleceniem w powiatowym zasobie geodezyjnym i kartograficznym znajdują się operaty prawne z zakresu podziałów nieruchomości, ustalenia granic w drodze rozgraniczenia, klasyfikacji gleboznawczej gruntów i jej aktualizacji, regulacji/wymiany gruntów i założenia ewidencji gruntów oraz wznowienia/ustalenia położenia znaków/punktów granicznych, modernizacji gruntów i budynków, założenia ewidencji budynków i </w:t>
      </w:r>
      <w:proofErr w:type="gramStart"/>
      <w:r w:rsidRPr="00A413E5">
        <w:rPr>
          <w:color w:val="auto"/>
          <w:sz w:val="22"/>
          <w:szCs w:val="22"/>
        </w:rPr>
        <w:t>lokali  będących</w:t>
      </w:r>
      <w:proofErr w:type="gramEnd"/>
      <w:r w:rsidRPr="00A413E5">
        <w:rPr>
          <w:color w:val="auto"/>
          <w:sz w:val="22"/>
          <w:szCs w:val="22"/>
        </w:rPr>
        <w:t xml:space="preserve"> przedmiotem opracowania.</w:t>
      </w:r>
    </w:p>
    <w:p w:rsidR="00344CDF" w:rsidRPr="00A413E5" w:rsidRDefault="00344CDF" w:rsidP="00344CDF">
      <w:pPr>
        <w:jc w:val="both"/>
      </w:pPr>
      <w:r w:rsidRPr="00A413E5">
        <w:rPr>
          <w:sz w:val="22"/>
          <w:szCs w:val="22"/>
        </w:rPr>
        <w:t xml:space="preserve">       Szczególnej staranności wymagają materiały, pochodzące z najstarszych opracowań - (lata 50. </w:t>
      </w:r>
      <w:proofErr w:type="gramStart"/>
      <w:r w:rsidRPr="00A413E5">
        <w:rPr>
          <w:sz w:val="22"/>
          <w:szCs w:val="22"/>
        </w:rPr>
        <w:t>i</w:t>
      </w:r>
      <w:proofErr w:type="gramEnd"/>
      <w:r w:rsidRPr="00A413E5">
        <w:rPr>
          <w:sz w:val="22"/>
          <w:szCs w:val="22"/>
        </w:rPr>
        <w:t xml:space="preserve"> 60.) </w:t>
      </w:r>
      <w:proofErr w:type="gramStart"/>
      <w:r w:rsidRPr="00A413E5">
        <w:rPr>
          <w:sz w:val="22"/>
          <w:szCs w:val="22"/>
        </w:rPr>
        <w:t>regulacji</w:t>
      </w:r>
      <w:proofErr w:type="gramEnd"/>
      <w:r w:rsidRPr="00A413E5">
        <w:rPr>
          <w:sz w:val="22"/>
          <w:szCs w:val="22"/>
        </w:rPr>
        <w:t>/wymiany gruntów i założenia ewidencji gruntów ze względu na stopień zużycie materiału, na jakim są sporządzone. Szkice zgromadzone w operatach wykonane są na papierze lub na kalce kreślarskiej.      Materiały skompletowane w operatach, stanowiących odrębne teczki/segregatory są spięte, w sposób umożliwiający ich rozdzielenie i ponowne połączenie bez uszkodzenia dokumentów. Każdy operat posiada przyporządkowany odrębny numer ewidencyjny pracy (KERG).</w:t>
      </w:r>
    </w:p>
    <w:p w:rsidR="00344CDF" w:rsidRPr="00A413E5" w:rsidRDefault="00344CDF" w:rsidP="00344CDF">
      <w:pPr>
        <w:pStyle w:val="Nagwek1"/>
        <w:ind w:left="426" w:hanging="360"/>
        <w:rPr>
          <w:rFonts w:ascii="Times New Roman" w:hAnsi="Times New Roman"/>
        </w:rPr>
      </w:pPr>
      <w:bookmarkStart w:id="4" w:name="__RefHeading___Toc482011963"/>
      <w:bookmarkEnd w:id="4"/>
      <w:r w:rsidRPr="00A413E5">
        <w:rPr>
          <w:rFonts w:ascii="Times New Roman" w:hAnsi="Times New Roman"/>
          <w:sz w:val="22"/>
          <w:szCs w:val="22"/>
        </w:rPr>
        <w:lastRenderedPageBreak/>
        <w:t>Zakres opracowania:</w:t>
      </w:r>
    </w:p>
    <w:p w:rsidR="00344CDF" w:rsidRPr="00A413E5" w:rsidRDefault="00344CDF" w:rsidP="00344CDF">
      <w:pPr>
        <w:autoSpaceDE w:val="0"/>
        <w:ind w:left="426"/>
        <w:jc w:val="both"/>
        <w:rPr>
          <w:b/>
          <w:bCs/>
          <w:sz w:val="22"/>
          <w:szCs w:val="22"/>
        </w:rPr>
      </w:pPr>
    </w:p>
    <w:p w:rsidR="00344CDF" w:rsidRPr="00A413E5" w:rsidRDefault="00344CDF" w:rsidP="00344CDF">
      <w:pPr>
        <w:autoSpaceDE w:val="0"/>
        <w:ind w:left="426"/>
        <w:jc w:val="both"/>
      </w:pPr>
      <w:r w:rsidRPr="00A413E5">
        <w:rPr>
          <w:bCs/>
          <w:sz w:val="22"/>
          <w:szCs w:val="22"/>
        </w:rPr>
        <w:t>W ramach zamówienia należy wykonać następujące prace:</w:t>
      </w:r>
    </w:p>
    <w:p w:rsidR="00344CDF" w:rsidRPr="00A413E5" w:rsidRDefault="00344CDF" w:rsidP="00344CDF">
      <w:pPr>
        <w:numPr>
          <w:ilvl w:val="1"/>
          <w:numId w:val="7"/>
        </w:numPr>
        <w:autoSpaceDE w:val="0"/>
        <w:jc w:val="both"/>
      </w:pPr>
      <w:r w:rsidRPr="00A413E5">
        <w:rPr>
          <w:bCs/>
          <w:sz w:val="22"/>
          <w:szCs w:val="22"/>
        </w:rPr>
        <w:t>Pobranie operatów.</w:t>
      </w:r>
    </w:p>
    <w:p w:rsidR="00344CDF" w:rsidRPr="00A413E5" w:rsidRDefault="00344CDF" w:rsidP="00344CDF">
      <w:pPr>
        <w:numPr>
          <w:ilvl w:val="1"/>
          <w:numId w:val="7"/>
        </w:numPr>
        <w:autoSpaceDE w:val="0"/>
        <w:jc w:val="both"/>
      </w:pPr>
      <w:r w:rsidRPr="00A413E5">
        <w:rPr>
          <w:bCs/>
          <w:sz w:val="22"/>
          <w:szCs w:val="22"/>
        </w:rPr>
        <w:t>Skanowanie.</w:t>
      </w:r>
    </w:p>
    <w:p w:rsidR="00344CDF" w:rsidRPr="00A413E5" w:rsidRDefault="00344CDF" w:rsidP="00344CDF">
      <w:pPr>
        <w:numPr>
          <w:ilvl w:val="1"/>
          <w:numId w:val="7"/>
        </w:numPr>
        <w:autoSpaceDE w:val="0"/>
        <w:jc w:val="both"/>
      </w:pPr>
      <w:r w:rsidRPr="00A413E5">
        <w:rPr>
          <w:bCs/>
          <w:sz w:val="22"/>
          <w:szCs w:val="22"/>
        </w:rPr>
        <w:t>Archiwizacja dokumentacji.</w:t>
      </w:r>
    </w:p>
    <w:p w:rsidR="00344CDF" w:rsidRPr="00A413E5" w:rsidRDefault="00344CDF" w:rsidP="00344CDF">
      <w:pPr>
        <w:numPr>
          <w:ilvl w:val="1"/>
          <w:numId w:val="7"/>
        </w:numPr>
        <w:autoSpaceDE w:val="0"/>
        <w:jc w:val="both"/>
      </w:pPr>
      <w:r w:rsidRPr="00A413E5">
        <w:rPr>
          <w:bCs/>
          <w:sz w:val="22"/>
          <w:szCs w:val="22"/>
        </w:rPr>
        <w:t xml:space="preserve">Import dokumentów do baz danych </w:t>
      </w:r>
      <w:proofErr w:type="spellStart"/>
      <w:r w:rsidRPr="00A413E5">
        <w:rPr>
          <w:bCs/>
          <w:sz w:val="22"/>
          <w:szCs w:val="22"/>
        </w:rPr>
        <w:t>GEO-INFO</w:t>
      </w:r>
      <w:proofErr w:type="spellEnd"/>
      <w:r w:rsidRPr="00A413E5">
        <w:rPr>
          <w:bCs/>
          <w:sz w:val="22"/>
          <w:szCs w:val="22"/>
        </w:rPr>
        <w:t>.</w:t>
      </w:r>
    </w:p>
    <w:p w:rsidR="00344CDF" w:rsidRPr="00A413E5" w:rsidRDefault="00344CDF" w:rsidP="00344CDF">
      <w:pPr>
        <w:numPr>
          <w:ilvl w:val="1"/>
          <w:numId w:val="7"/>
        </w:numPr>
        <w:autoSpaceDE w:val="0"/>
        <w:jc w:val="both"/>
      </w:pPr>
      <w:r w:rsidRPr="00A413E5">
        <w:rPr>
          <w:bCs/>
          <w:sz w:val="22"/>
          <w:szCs w:val="22"/>
        </w:rPr>
        <w:t xml:space="preserve">Utworzenie </w:t>
      </w:r>
      <w:proofErr w:type="spellStart"/>
      <w:r w:rsidRPr="00A413E5">
        <w:rPr>
          <w:bCs/>
          <w:sz w:val="22"/>
          <w:szCs w:val="22"/>
        </w:rPr>
        <w:t>metadanych</w:t>
      </w:r>
      <w:proofErr w:type="spellEnd"/>
      <w:r w:rsidRPr="00A413E5">
        <w:rPr>
          <w:bCs/>
          <w:sz w:val="22"/>
          <w:szCs w:val="22"/>
        </w:rPr>
        <w:t>.</w:t>
      </w:r>
    </w:p>
    <w:p w:rsidR="00344CDF" w:rsidRPr="00A413E5" w:rsidRDefault="00344CDF" w:rsidP="00344CDF">
      <w:pPr>
        <w:numPr>
          <w:ilvl w:val="1"/>
          <w:numId w:val="7"/>
        </w:numPr>
        <w:autoSpaceDE w:val="0"/>
        <w:jc w:val="both"/>
      </w:pPr>
      <w:r w:rsidRPr="00A413E5">
        <w:rPr>
          <w:bCs/>
          <w:sz w:val="22"/>
          <w:szCs w:val="22"/>
        </w:rPr>
        <w:t>Zapis danych i przekazanie ich Zamawiającemu.</w:t>
      </w:r>
    </w:p>
    <w:p w:rsidR="00344CDF" w:rsidRPr="00A413E5" w:rsidRDefault="00344CDF" w:rsidP="00344CDF">
      <w:pPr>
        <w:numPr>
          <w:ilvl w:val="1"/>
          <w:numId w:val="7"/>
        </w:numPr>
        <w:autoSpaceDE w:val="0"/>
        <w:jc w:val="both"/>
      </w:pPr>
      <w:r w:rsidRPr="00A413E5">
        <w:rPr>
          <w:bCs/>
          <w:sz w:val="22"/>
          <w:szCs w:val="22"/>
        </w:rPr>
        <w:t>Raport z wykonanych prac.</w:t>
      </w:r>
    </w:p>
    <w:p w:rsidR="00344CDF" w:rsidRPr="00A413E5" w:rsidRDefault="00344CDF" w:rsidP="00344CDF">
      <w:pPr>
        <w:numPr>
          <w:ilvl w:val="1"/>
          <w:numId w:val="7"/>
        </w:numPr>
        <w:autoSpaceDE w:val="0"/>
        <w:jc w:val="both"/>
      </w:pPr>
      <w:r w:rsidRPr="00A413E5">
        <w:rPr>
          <w:bCs/>
          <w:sz w:val="22"/>
          <w:szCs w:val="22"/>
        </w:rPr>
        <w:t>Operat techniczny.</w:t>
      </w:r>
    </w:p>
    <w:p w:rsidR="00344CDF" w:rsidRPr="00A413E5" w:rsidRDefault="00344CDF" w:rsidP="00344CDF">
      <w:pPr>
        <w:autoSpaceDE w:val="0"/>
        <w:jc w:val="both"/>
        <w:rPr>
          <w:bCs/>
          <w:sz w:val="22"/>
          <w:szCs w:val="22"/>
        </w:rPr>
      </w:pPr>
    </w:p>
    <w:p w:rsidR="00344CDF" w:rsidRPr="00A413E5" w:rsidRDefault="00344CDF" w:rsidP="00344CDF">
      <w:pPr>
        <w:pStyle w:val="Nagwek2"/>
        <w:rPr>
          <w:rFonts w:ascii="Times New Roman" w:hAnsi="Times New Roman"/>
        </w:rPr>
      </w:pPr>
      <w:bookmarkStart w:id="5" w:name="__RefHeading___Toc482011964"/>
      <w:bookmarkEnd w:id="5"/>
      <w:r w:rsidRPr="00A413E5">
        <w:rPr>
          <w:rFonts w:ascii="Times New Roman" w:hAnsi="Times New Roman"/>
          <w:i w:val="0"/>
          <w:sz w:val="22"/>
          <w:szCs w:val="22"/>
        </w:rPr>
        <w:t>3.1. Pobieranie operatów</w:t>
      </w:r>
    </w:p>
    <w:p w:rsidR="00344CDF" w:rsidRPr="00A413E5" w:rsidRDefault="00344CDF" w:rsidP="00344CDF">
      <w:pPr>
        <w:autoSpaceDE w:val="0"/>
        <w:ind w:left="567" w:hanging="573"/>
        <w:jc w:val="both"/>
        <w:rPr>
          <w:b/>
          <w:bCs/>
          <w:i/>
          <w:sz w:val="22"/>
          <w:szCs w:val="22"/>
        </w:rPr>
      </w:pPr>
    </w:p>
    <w:p w:rsidR="00344CDF" w:rsidRPr="00A413E5" w:rsidRDefault="00344CDF" w:rsidP="00344CDF">
      <w:pPr>
        <w:jc w:val="both"/>
      </w:pPr>
      <w:r w:rsidRPr="00A413E5">
        <w:rPr>
          <w:sz w:val="22"/>
          <w:szCs w:val="22"/>
        </w:rPr>
        <w:t xml:space="preserve">         Zamawiający, na okres prac związanych ze skanowaniem wypożyczać będzie Wykonawcy stosowną </w:t>
      </w:r>
      <w:r>
        <w:rPr>
          <w:sz w:val="22"/>
          <w:szCs w:val="22"/>
        </w:rPr>
        <w:t xml:space="preserve">partię </w:t>
      </w:r>
      <w:r w:rsidRPr="00A413E5">
        <w:rPr>
          <w:sz w:val="22"/>
          <w:szCs w:val="22"/>
        </w:rPr>
        <w:t>dokumentacj</w:t>
      </w:r>
      <w:r>
        <w:rPr>
          <w:sz w:val="22"/>
          <w:szCs w:val="22"/>
        </w:rPr>
        <w:t>i</w:t>
      </w:r>
      <w:r w:rsidRPr="00A413E5">
        <w:rPr>
          <w:sz w:val="22"/>
          <w:szCs w:val="22"/>
        </w:rPr>
        <w:t xml:space="preserve"> techniczn</w:t>
      </w:r>
      <w:r>
        <w:rPr>
          <w:sz w:val="22"/>
          <w:szCs w:val="22"/>
        </w:rPr>
        <w:t>ej</w:t>
      </w:r>
      <w:r w:rsidRPr="00A413E5">
        <w:rPr>
          <w:sz w:val="22"/>
          <w:szCs w:val="22"/>
        </w:rPr>
        <w:t xml:space="preserve">. Wydanie materiałów odbywać się będzie obrębami. Każda partia dokumentacji </w:t>
      </w:r>
      <w:r>
        <w:rPr>
          <w:sz w:val="22"/>
          <w:szCs w:val="22"/>
        </w:rPr>
        <w:t>może być wydana do opracowania na okres nie dłuższy niż</w:t>
      </w:r>
      <w:r w:rsidRPr="00A413E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1</w:t>
      </w:r>
      <w:r w:rsidRPr="00A413E5">
        <w:rPr>
          <w:sz w:val="22"/>
          <w:szCs w:val="22"/>
          <w:u w:val="single"/>
        </w:rPr>
        <w:t>5 dni roboczych</w:t>
      </w:r>
      <w:r w:rsidRPr="00A413E5">
        <w:rPr>
          <w:sz w:val="22"/>
          <w:szCs w:val="22"/>
        </w:rPr>
        <w:t xml:space="preserve">. </w:t>
      </w:r>
    </w:p>
    <w:p w:rsidR="00344CDF" w:rsidRPr="00A413E5" w:rsidRDefault="00344CDF" w:rsidP="00344CDF">
      <w:pPr>
        <w:jc w:val="both"/>
      </w:pPr>
      <w:r>
        <w:rPr>
          <w:bCs/>
          <w:sz w:val="22"/>
          <w:szCs w:val="22"/>
        </w:rPr>
        <w:t>S</w:t>
      </w:r>
      <w:r w:rsidRPr="00A413E5">
        <w:rPr>
          <w:bCs/>
          <w:sz w:val="22"/>
          <w:szCs w:val="22"/>
        </w:rPr>
        <w:t>kanowanie dokumentów będzie wykonywan</w:t>
      </w:r>
      <w:r>
        <w:rPr>
          <w:bCs/>
          <w:sz w:val="22"/>
          <w:szCs w:val="22"/>
        </w:rPr>
        <w:t>e</w:t>
      </w:r>
      <w:r w:rsidRPr="00A413E5">
        <w:rPr>
          <w:bCs/>
          <w:sz w:val="22"/>
          <w:szCs w:val="22"/>
        </w:rPr>
        <w:t xml:space="preserve"> poza budynkiem </w:t>
      </w:r>
      <w:r>
        <w:rPr>
          <w:bCs/>
          <w:sz w:val="22"/>
          <w:szCs w:val="22"/>
        </w:rPr>
        <w:t>Starostwa Powiatowego w Kamieniu Pomorskim na sprzęcie Wykonawcy prac</w:t>
      </w:r>
      <w:r w:rsidRPr="00A413E5">
        <w:rPr>
          <w:bCs/>
          <w:sz w:val="22"/>
          <w:szCs w:val="22"/>
        </w:rPr>
        <w:t xml:space="preserve">. </w:t>
      </w:r>
    </w:p>
    <w:p w:rsidR="00344CDF" w:rsidRPr="00A413E5" w:rsidRDefault="00344CDF" w:rsidP="00344CDF">
      <w:pPr>
        <w:ind w:firstLine="567"/>
        <w:jc w:val="both"/>
      </w:pPr>
      <w:r w:rsidRPr="00A413E5">
        <w:rPr>
          <w:bCs/>
          <w:sz w:val="22"/>
          <w:szCs w:val="22"/>
        </w:rPr>
        <w:t xml:space="preserve">Transport dokumentów odbywał się będzie </w:t>
      </w:r>
      <w:r w:rsidRPr="00A413E5">
        <w:rPr>
          <w:bCs/>
          <w:color w:val="auto"/>
          <w:sz w:val="22"/>
          <w:szCs w:val="22"/>
        </w:rPr>
        <w:t>na koszt Wykonawcy prac z użyciem pojemników, lub</w:t>
      </w:r>
      <w:r w:rsidRPr="00A413E5">
        <w:rPr>
          <w:bCs/>
          <w:sz w:val="22"/>
          <w:szCs w:val="22"/>
        </w:rPr>
        <w:t xml:space="preserve"> skrzyń dostosowanych do przewożenia dokumentów, zaakceptowanych przez </w:t>
      </w:r>
      <w:r>
        <w:rPr>
          <w:bCs/>
          <w:sz w:val="22"/>
          <w:szCs w:val="22"/>
        </w:rPr>
        <w:t>pracownika Wydziału Geodezji i Kartografii Starostwa Powiatowego w Kamieniu Pomorskim</w:t>
      </w:r>
      <w:r w:rsidRPr="00A413E5">
        <w:rPr>
          <w:bCs/>
          <w:sz w:val="22"/>
          <w:szCs w:val="22"/>
        </w:rPr>
        <w:t>. Pobrane dokumenty muszą być opisane żądanymi cechami, zeskanowane</w:t>
      </w:r>
      <w:r>
        <w:rPr>
          <w:bCs/>
          <w:sz w:val="22"/>
          <w:szCs w:val="22"/>
        </w:rPr>
        <w:t xml:space="preserve"> </w:t>
      </w:r>
      <w:r w:rsidRPr="00A413E5">
        <w:rPr>
          <w:bCs/>
          <w:sz w:val="22"/>
          <w:szCs w:val="22"/>
        </w:rPr>
        <w:t>i udostępniane na żądanie Zamawiającego. Zamawiający wymaga zapewnienia ciągłości dostępu do dokumentów podczas procesu skanowania.</w:t>
      </w:r>
    </w:p>
    <w:p w:rsidR="00344CDF" w:rsidRPr="00A413E5" w:rsidRDefault="00344CDF" w:rsidP="00344CDF">
      <w:pPr>
        <w:ind w:firstLine="567"/>
        <w:jc w:val="both"/>
      </w:pPr>
      <w:r w:rsidRPr="00A413E5">
        <w:rPr>
          <w:color w:val="auto"/>
          <w:sz w:val="22"/>
          <w:szCs w:val="22"/>
          <w:u w:val="single"/>
        </w:rPr>
        <w:t xml:space="preserve">W trakcie procesu skanowania Wykonawca przed wymianą partii skanowanych materiałów będzie oddawał wyniki tych prac w celu kontroli poprawności poskanowanych plików. </w:t>
      </w:r>
      <w:r w:rsidRPr="00A413E5">
        <w:rPr>
          <w:color w:val="auto"/>
          <w:sz w:val="22"/>
          <w:szCs w:val="22"/>
        </w:rPr>
        <w:t>Do każdej części zeskanowanych materiałów przekazanych Zamawiającemu, dołączony zostanie wykaz dokumentów zarchiwizowanych w danym etapie.</w:t>
      </w:r>
    </w:p>
    <w:p w:rsidR="00344CDF" w:rsidRPr="00A413E5" w:rsidRDefault="00344CDF" w:rsidP="00344CDF">
      <w:pPr>
        <w:ind w:firstLine="567"/>
        <w:jc w:val="both"/>
      </w:pPr>
      <w:r w:rsidRPr="00A413E5">
        <w:rPr>
          <w:sz w:val="22"/>
          <w:szCs w:val="22"/>
        </w:rPr>
        <w:t>Wykonawca dokona ustaleń z Geodetą Powiatowym, co do terminu i innych warunków realizacji zlecenia tak, aby nie kolidował</w:t>
      </w:r>
      <w:r>
        <w:rPr>
          <w:sz w:val="22"/>
          <w:szCs w:val="22"/>
        </w:rPr>
        <w:t>y</w:t>
      </w:r>
      <w:r w:rsidRPr="00A413E5">
        <w:rPr>
          <w:sz w:val="22"/>
          <w:szCs w:val="22"/>
        </w:rPr>
        <w:t xml:space="preserve"> on</w:t>
      </w:r>
      <w:r>
        <w:rPr>
          <w:sz w:val="22"/>
          <w:szCs w:val="22"/>
        </w:rPr>
        <w:t>e</w:t>
      </w:r>
      <w:r w:rsidRPr="00A413E5">
        <w:rPr>
          <w:sz w:val="22"/>
          <w:szCs w:val="22"/>
        </w:rPr>
        <w:t xml:space="preserve"> z pracą Ośrodka.</w:t>
      </w:r>
    </w:p>
    <w:p w:rsidR="00344CDF" w:rsidRPr="00A413E5" w:rsidRDefault="00344CDF" w:rsidP="00344CDF">
      <w:pPr>
        <w:jc w:val="both"/>
        <w:rPr>
          <w:sz w:val="22"/>
          <w:szCs w:val="22"/>
          <w:u w:val="single"/>
        </w:rPr>
      </w:pPr>
    </w:p>
    <w:p w:rsidR="00344CDF" w:rsidRPr="00A413E5" w:rsidRDefault="00344CDF" w:rsidP="00344CDF">
      <w:pPr>
        <w:jc w:val="both"/>
      </w:pPr>
      <w:r w:rsidRPr="00A413E5">
        <w:rPr>
          <w:sz w:val="22"/>
          <w:szCs w:val="22"/>
          <w:u w:val="single"/>
        </w:rPr>
        <w:t>Wszystkie uzgodnienia musza mieć formę pisemną.</w:t>
      </w:r>
    </w:p>
    <w:p w:rsidR="00344CDF" w:rsidRPr="00A413E5" w:rsidRDefault="00344CDF" w:rsidP="00344CDF">
      <w:pPr>
        <w:jc w:val="both"/>
      </w:pPr>
      <w:r w:rsidRPr="00A413E5">
        <w:rPr>
          <w:sz w:val="22"/>
          <w:szCs w:val="22"/>
          <w:u w:val="single"/>
        </w:rPr>
        <w:t>Brak zachowania ww. formy będzie uznawane za samowolne wprowadzenie zmian i odstępstwo od warunków zamówienia.</w:t>
      </w:r>
    </w:p>
    <w:p w:rsidR="00344CDF" w:rsidRPr="00A413E5" w:rsidRDefault="00344CDF" w:rsidP="00344CDF">
      <w:pPr>
        <w:autoSpaceDE w:val="0"/>
        <w:ind w:left="567" w:hanging="573"/>
        <w:jc w:val="both"/>
        <w:rPr>
          <w:b/>
          <w:bCs/>
          <w:sz w:val="22"/>
          <w:szCs w:val="22"/>
          <w:u w:val="single"/>
        </w:rPr>
      </w:pPr>
    </w:p>
    <w:p w:rsidR="00344CDF" w:rsidRPr="00A413E5" w:rsidRDefault="00344CDF" w:rsidP="00344CDF">
      <w:pPr>
        <w:pStyle w:val="Nagwek2"/>
        <w:rPr>
          <w:rFonts w:ascii="Times New Roman" w:hAnsi="Times New Roman"/>
        </w:rPr>
      </w:pPr>
      <w:bookmarkStart w:id="6" w:name="__RefHeading___Toc482011965"/>
      <w:bookmarkEnd w:id="6"/>
      <w:r w:rsidRPr="00A413E5">
        <w:rPr>
          <w:rFonts w:ascii="Times New Roman" w:hAnsi="Times New Roman"/>
          <w:i w:val="0"/>
          <w:sz w:val="22"/>
          <w:szCs w:val="22"/>
        </w:rPr>
        <w:t>3.2. Skanowanie</w:t>
      </w:r>
    </w:p>
    <w:p w:rsidR="00344CDF" w:rsidRPr="00A413E5" w:rsidRDefault="00344CDF" w:rsidP="00344CDF">
      <w:pPr>
        <w:autoSpaceDE w:val="0"/>
        <w:ind w:firstLine="567"/>
        <w:jc w:val="both"/>
        <w:rPr>
          <w:b/>
          <w:bCs/>
          <w:i/>
          <w:sz w:val="22"/>
          <w:szCs w:val="22"/>
        </w:rPr>
      </w:pPr>
    </w:p>
    <w:p w:rsidR="00344CDF" w:rsidRPr="00A413E5" w:rsidRDefault="00344CDF" w:rsidP="00344CDF">
      <w:pPr>
        <w:autoSpaceDE w:val="0"/>
        <w:ind w:firstLine="567"/>
        <w:jc w:val="both"/>
      </w:pPr>
      <w:r w:rsidRPr="00A413E5">
        <w:rPr>
          <w:sz w:val="22"/>
          <w:szCs w:val="22"/>
        </w:rPr>
        <w:t>W ramach zlecenia należy wykonać kolorowe kopie cyfrowe (</w:t>
      </w:r>
      <w:proofErr w:type="spellStart"/>
      <w:r w:rsidRPr="00A413E5">
        <w:rPr>
          <w:sz w:val="22"/>
          <w:szCs w:val="22"/>
        </w:rPr>
        <w:t>skany</w:t>
      </w:r>
      <w:proofErr w:type="spellEnd"/>
      <w:r w:rsidRPr="00A413E5">
        <w:rPr>
          <w:sz w:val="22"/>
          <w:szCs w:val="22"/>
        </w:rPr>
        <w:t xml:space="preserve">) operatów technicznych stanowiących przedmiot zamówienia przy zastosowaniu rozdzielczości zapewniającej czytelność podanych w dokumentach informacji tj. nie mniejszej niż </w:t>
      </w:r>
      <w:r w:rsidRPr="00A413E5">
        <w:rPr>
          <w:b/>
          <w:sz w:val="22"/>
          <w:szCs w:val="22"/>
        </w:rPr>
        <w:t xml:space="preserve">300 </w:t>
      </w:r>
      <w:proofErr w:type="spellStart"/>
      <w:r w:rsidRPr="00A413E5">
        <w:rPr>
          <w:b/>
          <w:sz w:val="22"/>
          <w:szCs w:val="22"/>
        </w:rPr>
        <w:t>dpi</w:t>
      </w:r>
      <w:proofErr w:type="spellEnd"/>
      <w:r w:rsidRPr="00A413E5">
        <w:rPr>
          <w:b/>
          <w:sz w:val="22"/>
          <w:szCs w:val="22"/>
        </w:rPr>
        <w:t xml:space="preserve"> </w:t>
      </w:r>
      <w:r w:rsidRPr="00A413E5">
        <w:rPr>
          <w:sz w:val="22"/>
          <w:szCs w:val="22"/>
        </w:rPr>
        <w:t>i doprowadzić do wersji komputerowej pliku graficznego.</w:t>
      </w:r>
    </w:p>
    <w:p w:rsidR="00344CDF" w:rsidRPr="00A413E5" w:rsidRDefault="00344CDF" w:rsidP="00344CDF">
      <w:pPr>
        <w:jc w:val="both"/>
      </w:pPr>
      <w:r w:rsidRPr="00A413E5">
        <w:rPr>
          <w:sz w:val="22"/>
          <w:szCs w:val="22"/>
        </w:rPr>
        <w:t xml:space="preserve">Wykonane kopie muszą być wyraźne i czytelne, posiadać bardzo dobrą, jednakową ostrość </w:t>
      </w:r>
      <w:r w:rsidRPr="00A413E5">
        <w:rPr>
          <w:sz w:val="22"/>
          <w:szCs w:val="22"/>
        </w:rPr>
        <w:br/>
        <w:t>i jakość w każdym miejscu, czytelność oryginału.</w:t>
      </w:r>
      <w:r w:rsidRPr="00A413E5">
        <w:rPr>
          <w:color w:val="auto"/>
          <w:sz w:val="22"/>
          <w:szCs w:val="22"/>
        </w:rPr>
        <w:t xml:space="preserve"> </w:t>
      </w:r>
    </w:p>
    <w:p w:rsidR="00344CDF" w:rsidRPr="00A413E5" w:rsidRDefault="00344CDF" w:rsidP="00344CDF">
      <w:pPr>
        <w:jc w:val="both"/>
      </w:pPr>
      <w:r w:rsidRPr="00A413E5">
        <w:rPr>
          <w:color w:val="auto"/>
          <w:sz w:val="22"/>
          <w:szCs w:val="22"/>
        </w:rPr>
        <w:t>W procesie skanowania należy z</w:t>
      </w:r>
      <w:r>
        <w:rPr>
          <w:color w:val="auto"/>
          <w:sz w:val="22"/>
          <w:szCs w:val="22"/>
        </w:rPr>
        <w:t>wróci</w:t>
      </w:r>
      <w:r w:rsidRPr="00A413E5">
        <w:rPr>
          <w:color w:val="auto"/>
          <w:sz w:val="22"/>
          <w:szCs w:val="22"/>
        </w:rPr>
        <w:t xml:space="preserve">ć szczególną uwagę </w:t>
      </w:r>
      <w:r>
        <w:rPr>
          <w:color w:val="auto"/>
          <w:sz w:val="22"/>
          <w:szCs w:val="22"/>
        </w:rPr>
        <w:t>na</w:t>
      </w:r>
      <w:r w:rsidRPr="00A413E5">
        <w:rPr>
          <w:color w:val="auto"/>
          <w:sz w:val="22"/>
          <w:szCs w:val="22"/>
        </w:rPr>
        <w:t xml:space="preserve"> wyb</w:t>
      </w:r>
      <w:r>
        <w:rPr>
          <w:color w:val="auto"/>
          <w:sz w:val="22"/>
          <w:szCs w:val="22"/>
        </w:rPr>
        <w:t>ór</w:t>
      </w:r>
      <w:r w:rsidRPr="00A413E5">
        <w:rPr>
          <w:color w:val="auto"/>
          <w:sz w:val="22"/>
          <w:szCs w:val="22"/>
        </w:rPr>
        <w:t xml:space="preserve"> palety barw tak </w:t>
      </w:r>
      <w:r w:rsidRPr="00A413E5">
        <w:rPr>
          <w:color w:val="auto"/>
          <w:sz w:val="22"/>
          <w:szCs w:val="22"/>
        </w:rPr>
        <w:br/>
        <w:t xml:space="preserve">by utworzone kopie posiadały jak najmniejszy rozmiar, ale i </w:t>
      </w:r>
      <w:proofErr w:type="gramStart"/>
      <w:r w:rsidRPr="00A413E5">
        <w:rPr>
          <w:color w:val="auto"/>
          <w:sz w:val="22"/>
          <w:szCs w:val="22"/>
        </w:rPr>
        <w:t>zachowały jakość</w:t>
      </w:r>
      <w:proofErr w:type="gramEnd"/>
      <w:r w:rsidRPr="00A413E5">
        <w:rPr>
          <w:color w:val="auto"/>
          <w:sz w:val="22"/>
          <w:szCs w:val="22"/>
        </w:rPr>
        <w:t xml:space="preserve"> podczas wydruku.</w:t>
      </w:r>
    </w:p>
    <w:p w:rsidR="00344CDF" w:rsidRPr="00A413E5" w:rsidRDefault="00344CDF" w:rsidP="00344CDF">
      <w:pPr>
        <w:autoSpaceDE w:val="0"/>
        <w:ind w:firstLine="567"/>
        <w:jc w:val="both"/>
      </w:pPr>
      <w:r w:rsidRPr="00A413E5">
        <w:rPr>
          <w:sz w:val="22"/>
          <w:szCs w:val="22"/>
          <w:u w:val="single"/>
        </w:rPr>
        <w:t xml:space="preserve">Wszystkie szkice wykorzystane do tworzenia bazy w </w:t>
      </w:r>
      <w:proofErr w:type="spellStart"/>
      <w:r w:rsidRPr="00A413E5">
        <w:rPr>
          <w:sz w:val="22"/>
          <w:szCs w:val="22"/>
          <w:u w:val="single"/>
        </w:rPr>
        <w:t>GEO-INFO</w:t>
      </w:r>
      <w:proofErr w:type="spellEnd"/>
      <w:r w:rsidRPr="00A413E5">
        <w:rPr>
          <w:sz w:val="22"/>
          <w:szCs w:val="22"/>
          <w:u w:val="single"/>
        </w:rPr>
        <w:t xml:space="preserve"> skanowane w kolorze, powinny posiadać 8 bitów na piksel - 256 kolorów.</w:t>
      </w:r>
    </w:p>
    <w:p w:rsidR="00344CDF" w:rsidRPr="00A413E5" w:rsidRDefault="00344CDF" w:rsidP="00344CDF">
      <w:pPr>
        <w:jc w:val="both"/>
        <w:rPr>
          <w:color w:val="auto"/>
          <w:sz w:val="22"/>
          <w:szCs w:val="22"/>
          <w:u w:val="single"/>
        </w:rPr>
      </w:pPr>
    </w:p>
    <w:p w:rsidR="00344CDF" w:rsidRPr="00A413E5" w:rsidRDefault="00344CDF" w:rsidP="00344CDF">
      <w:pPr>
        <w:jc w:val="both"/>
      </w:pPr>
      <w:r w:rsidRPr="00A413E5">
        <w:rPr>
          <w:sz w:val="22"/>
          <w:szCs w:val="22"/>
        </w:rPr>
        <w:t>Skanowanie należy przeprowadzić w następujący sposób:</w:t>
      </w:r>
    </w:p>
    <w:p w:rsidR="00344CDF" w:rsidRPr="00A413E5" w:rsidRDefault="00344CDF" w:rsidP="00344CDF">
      <w:pPr>
        <w:numPr>
          <w:ilvl w:val="1"/>
          <w:numId w:val="2"/>
        </w:numPr>
        <w:tabs>
          <w:tab w:val="left" w:pos="360"/>
        </w:tabs>
        <w:ind w:left="360" w:hanging="360"/>
        <w:jc w:val="both"/>
      </w:pPr>
      <w:proofErr w:type="gramStart"/>
      <w:r w:rsidRPr="00A413E5">
        <w:rPr>
          <w:sz w:val="22"/>
          <w:szCs w:val="22"/>
        </w:rPr>
        <w:t>dokumenty</w:t>
      </w:r>
      <w:proofErr w:type="gramEnd"/>
      <w:r w:rsidRPr="00A413E5">
        <w:rPr>
          <w:sz w:val="22"/>
          <w:szCs w:val="22"/>
        </w:rPr>
        <w:t xml:space="preserve"> uszkodzone (podarte, pogięte itp.) muszą zostać przygotowane do skanowania </w:t>
      </w:r>
      <w:r w:rsidRPr="00A413E5">
        <w:rPr>
          <w:sz w:val="22"/>
          <w:szCs w:val="22"/>
        </w:rPr>
        <w:br/>
        <w:t>w sposób, który nie doprowadzi do zniszczenia przy ich przetwarzaniu (np. podklejenie oryginału, skanowanie na szybie, wykonanie kserokopii itd.)</w:t>
      </w:r>
    </w:p>
    <w:p w:rsidR="00344CDF" w:rsidRPr="00A413E5" w:rsidRDefault="00344CDF" w:rsidP="00344CDF">
      <w:pPr>
        <w:numPr>
          <w:ilvl w:val="1"/>
          <w:numId w:val="2"/>
        </w:numPr>
        <w:tabs>
          <w:tab w:val="left" w:pos="360"/>
          <w:tab w:val="left" w:pos="426"/>
        </w:tabs>
        <w:ind w:left="426" w:hanging="426"/>
        <w:jc w:val="both"/>
      </w:pPr>
      <w:r w:rsidRPr="00A413E5">
        <w:rPr>
          <w:sz w:val="22"/>
          <w:szCs w:val="22"/>
        </w:rPr>
        <w:t xml:space="preserve">w przypadku braku możliwości rozszycia operatu nie należy rozdzielać dokumentów, </w:t>
      </w:r>
      <w:r w:rsidRPr="00A413E5">
        <w:rPr>
          <w:sz w:val="22"/>
          <w:szCs w:val="22"/>
        </w:rPr>
        <w:br/>
      </w:r>
      <w:r w:rsidRPr="00A413E5">
        <w:rPr>
          <w:sz w:val="22"/>
          <w:szCs w:val="22"/>
        </w:rPr>
        <w:lastRenderedPageBreak/>
        <w:t xml:space="preserve">ale zeskanować je przy użyciu </w:t>
      </w:r>
      <w:r w:rsidRPr="00A413E5">
        <w:rPr>
          <w:color w:val="auto"/>
          <w:sz w:val="22"/>
          <w:szCs w:val="22"/>
        </w:rPr>
        <w:t xml:space="preserve">szyby, w taki sposób, aby dokumenty nie uległy zniszczeniu (zamawiający nie dysponuje </w:t>
      </w:r>
      <w:proofErr w:type="gramStart"/>
      <w:r w:rsidRPr="00A413E5">
        <w:rPr>
          <w:color w:val="auto"/>
          <w:sz w:val="22"/>
          <w:szCs w:val="22"/>
        </w:rPr>
        <w:t>informacją jaki</w:t>
      </w:r>
      <w:proofErr w:type="gramEnd"/>
      <w:r w:rsidRPr="00A413E5">
        <w:rPr>
          <w:color w:val="auto"/>
          <w:sz w:val="22"/>
          <w:szCs w:val="22"/>
        </w:rPr>
        <w:t xml:space="preserve"> procent materiałów nie będzie mógł być rozszyty)</w:t>
      </w:r>
    </w:p>
    <w:p w:rsidR="00344CDF" w:rsidRPr="00A413E5" w:rsidRDefault="00344CDF" w:rsidP="00344CDF">
      <w:pPr>
        <w:numPr>
          <w:ilvl w:val="1"/>
          <w:numId w:val="2"/>
        </w:numPr>
        <w:tabs>
          <w:tab w:val="left" w:pos="360"/>
        </w:tabs>
        <w:ind w:left="360" w:hanging="360"/>
        <w:jc w:val="both"/>
      </w:pPr>
      <w:r w:rsidRPr="00A413E5">
        <w:rPr>
          <w:sz w:val="22"/>
          <w:szCs w:val="22"/>
        </w:rPr>
        <w:t xml:space="preserve">każda skopiowana strona lub arkusz musi tworzyć </w:t>
      </w:r>
      <w:r>
        <w:rPr>
          <w:sz w:val="22"/>
          <w:szCs w:val="22"/>
        </w:rPr>
        <w:t xml:space="preserve">jedną stronę dokumentu w pliku </w:t>
      </w:r>
      <w:proofErr w:type="spellStart"/>
      <w:proofErr w:type="gramStart"/>
      <w:r>
        <w:rPr>
          <w:sz w:val="22"/>
          <w:szCs w:val="22"/>
        </w:rPr>
        <w:t>pdf</w:t>
      </w:r>
      <w:proofErr w:type="spellEnd"/>
      <w:r w:rsidRPr="00A413E5">
        <w:rPr>
          <w:sz w:val="22"/>
          <w:szCs w:val="22"/>
        </w:rPr>
        <w:t xml:space="preserve"> -  nie</w:t>
      </w:r>
      <w:proofErr w:type="gramEnd"/>
      <w:r w:rsidRPr="00A413E5">
        <w:rPr>
          <w:sz w:val="22"/>
          <w:szCs w:val="22"/>
        </w:rPr>
        <w:t xml:space="preserve"> jest dopuszczalne dzielenie obrazu na części. W przypadku ewentualnego łączenia fragmentów </w:t>
      </w:r>
      <w:r w:rsidRPr="00A413E5">
        <w:rPr>
          <w:sz w:val="22"/>
          <w:szCs w:val="22"/>
        </w:rPr>
        <w:br/>
        <w:t xml:space="preserve">w fazie obróbki, w powstałym obrazie całości nie mogą być widoczne miejsca styków (łączeń). </w:t>
      </w:r>
      <w:r>
        <w:rPr>
          <w:sz w:val="22"/>
          <w:szCs w:val="22"/>
        </w:rPr>
        <w:t xml:space="preserve">Cały operat po zeskanowaniu ma stanowić jeden plik w formacie </w:t>
      </w:r>
      <w:proofErr w:type="spellStart"/>
      <w:r>
        <w:rPr>
          <w:sz w:val="22"/>
          <w:szCs w:val="22"/>
        </w:rPr>
        <w:t>pdf</w:t>
      </w:r>
      <w:proofErr w:type="spellEnd"/>
      <w:r>
        <w:rPr>
          <w:sz w:val="22"/>
          <w:szCs w:val="22"/>
        </w:rPr>
        <w:t>.</w:t>
      </w:r>
    </w:p>
    <w:p w:rsidR="00344CDF" w:rsidRPr="00A413E5" w:rsidRDefault="00344CDF" w:rsidP="00344CDF">
      <w:pPr>
        <w:numPr>
          <w:ilvl w:val="1"/>
          <w:numId w:val="2"/>
        </w:numPr>
        <w:tabs>
          <w:tab w:val="left" w:pos="360"/>
        </w:tabs>
        <w:ind w:left="360" w:hanging="360"/>
        <w:jc w:val="both"/>
      </w:pPr>
      <w:proofErr w:type="gramStart"/>
      <w:r w:rsidRPr="00A413E5">
        <w:rPr>
          <w:sz w:val="22"/>
          <w:szCs w:val="22"/>
        </w:rPr>
        <w:t>zeskanowane</w:t>
      </w:r>
      <w:proofErr w:type="gramEnd"/>
      <w:r w:rsidRPr="00A413E5">
        <w:rPr>
          <w:sz w:val="22"/>
          <w:szCs w:val="22"/>
        </w:rPr>
        <w:t xml:space="preserve"> dokumenty powinny mieć prawidłową orientację i powinny być uporządkowane wg narastających numerów stron. Wyeliminować należy puste strony.</w:t>
      </w:r>
    </w:p>
    <w:p w:rsidR="00344CDF" w:rsidRPr="00A413E5" w:rsidRDefault="00344CDF" w:rsidP="00344CDF">
      <w:pPr>
        <w:numPr>
          <w:ilvl w:val="1"/>
          <w:numId w:val="2"/>
        </w:numPr>
        <w:tabs>
          <w:tab w:val="left" w:pos="360"/>
        </w:tabs>
        <w:ind w:left="360" w:hanging="360"/>
        <w:jc w:val="both"/>
      </w:pPr>
      <w:proofErr w:type="gramStart"/>
      <w:r w:rsidRPr="00A413E5">
        <w:rPr>
          <w:color w:val="auto"/>
          <w:sz w:val="22"/>
          <w:szCs w:val="22"/>
        </w:rPr>
        <w:t>w</w:t>
      </w:r>
      <w:proofErr w:type="gramEnd"/>
      <w:r w:rsidRPr="00A413E5">
        <w:rPr>
          <w:color w:val="auto"/>
          <w:sz w:val="22"/>
          <w:szCs w:val="22"/>
        </w:rPr>
        <w:t xml:space="preserve"> przypadku ubytku, luce materiału skanowanego lub materiału prześwitującego należy podłożyć białe tło by zwiększyć jego czytelność </w:t>
      </w:r>
    </w:p>
    <w:p w:rsidR="00344CDF" w:rsidRPr="00A413E5" w:rsidRDefault="00344CDF" w:rsidP="00344CDF">
      <w:pPr>
        <w:numPr>
          <w:ilvl w:val="1"/>
          <w:numId w:val="2"/>
        </w:numPr>
        <w:tabs>
          <w:tab w:val="left" w:pos="360"/>
        </w:tabs>
        <w:ind w:left="360" w:hanging="360"/>
        <w:jc w:val="both"/>
      </w:pPr>
      <w:r w:rsidRPr="00A413E5">
        <w:rPr>
          <w:b/>
          <w:color w:val="auto"/>
          <w:sz w:val="22"/>
          <w:szCs w:val="22"/>
        </w:rPr>
        <w:t>Nie należy skanować:</w:t>
      </w:r>
    </w:p>
    <w:p w:rsidR="00344CDF" w:rsidRPr="00A413E5" w:rsidRDefault="00344CDF" w:rsidP="00344CDF">
      <w:pPr>
        <w:numPr>
          <w:ilvl w:val="2"/>
          <w:numId w:val="2"/>
        </w:numPr>
        <w:tabs>
          <w:tab w:val="left" w:pos="360"/>
        </w:tabs>
        <w:jc w:val="both"/>
      </w:pPr>
      <w:proofErr w:type="gramStart"/>
      <w:r w:rsidRPr="00A413E5">
        <w:rPr>
          <w:color w:val="auto"/>
          <w:sz w:val="22"/>
          <w:szCs w:val="22"/>
        </w:rPr>
        <w:t>zwrotnych</w:t>
      </w:r>
      <w:proofErr w:type="gramEnd"/>
      <w:r w:rsidRPr="00A413E5">
        <w:rPr>
          <w:color w:val="auto"/>
          <w:sz w:val="22"/>
          <w:szCs w:val="22"/>
        </w:rPr>
        <w:t xml:space="preserve"> poświadczeń odbioru zawiadomień,</w:t>
      </w:r>
    </w:p>
    <w:p w:rsidR="00344CDF" w:rsidRPr="00A413E5" w:rsidRDefault="00344CDF" w:rsidP="00344CDF">
      <w:pPr>
        <w:numPr>
          <w:ilvl w:val="2"/>
          <w:numId w:val="2"/>
        </w:numPr>
        <w:tabs>
          <w:tab w:val="left" w:pos="360"/>
        </w:tabs>
        <w:jc w:val="both"/>
      </w:pPr>
      <w:proofErr w:type="gramStart"/>
      <w:r w:rsidRPr="00A413E5">
        <w:rPr>
          <w:color w:val="auto"/>
          <w:sz w:val="22"/>
          <w:szCs w:val="22"/>
        </w:rPr>
        <w:t>protokołów</w:t>
      </w:r>
      <w:proofErr w:type="gramEnd"/>
      <w:r w:rsidRPr="00A413E5">
        <w:rPr>
          <w:color w:val="auto"/>
          <w:sz w:val="22"/>
          <w:szCs w:val="22"/>
        </w:rPr>
        <w:t xml:space="preserve"> badania ksiąg wieczystych,</w:t>
      </w:r>
    </w:p>
    <w:p w:rsidR="00344CDF" w:rsidRPr="00A413E5" w:rsidRDefault="00344CDF" w:rsidP="00344CDF">
      <w:pPr>
        <w:numPr>
          <w:ilvl w:val="2"/>
          <w:numId w:val="2"/>
        </w:numPr>
        <w:tabs>
          <w:tab w:val="left" w:pos="360"/>
        </w:tabs>
        <w:jc w:val="both"/>
      </w:pPr>
      <w:proofErr w:type="gramStart"/>
      <w:r w:rsidRPr="00A413E5">
        <w:rPr>
          <w:color w:val="auto"/>
          <w:sz w:val="22"/>
          <w:szCs w:val="22"/>
        </w:rPr>
        <w:t>drugich</w:t>
      </w:r>
      <w:proofErr w:type="gramEnd"/>
      <w:r w:rsidRPr="00A413E5">
        <w:rPr>
          <w:color w:val="auto"/>
          <w:sz w:val="22"/>
          <w:szCs w:val="22"/>
        </w:rPr>
        <w:t xml:space="preserve"> stron dokumentów, na których są wyłącznie stemple,</w:t>
      </w:r>
    </w:p>
    <w:p w:rsidR="00344CDF" w:rsidRPr="00832C92" w:rsidRDefault="00344CDF" w:rsidP="00344CDF">
      <w:pPr>
        <w:numPr>
          <w:ilvl w:val="2"/>
          <w:numId w:val="2"/>
        </w:numPr>
        <w:tabs>
          <w:tab w:val="left" w:pos="360"/>
        </w:tabs>
        <w:jc w:val="both"/>
      </w:pPr>
      <w:proofErr w:type="gramStart"/>
      <w:r w:rsidRPr="00A413E5">
        <w:rPr>
          <w:color w:val="auto"/>
          <w:sz w:val="22"/>
          <w:szCs w:val="22"/>
        </w:rPr>
        <w:t>pustych</w:t>
      </w:r>
      <w:proofErr w:type="gramEnd"/>
      <w:r w:rsidRPr="00A413E5">
        <w:rPr>
          <w:color w:val="auto"/>
          <w:sz w:val="22"/>
          <w:szCs w:val="22"/>
        </w:rPr>
        <w:t xml:space="preserve"> stron dokumentów.</w:t>
      </w:r>
    </w:p>
    <w:p w:rsidR="00344CDF" w:rsidRPr="00A413E5" w:rsidRDefault="00344CDF" w:rsidP="00344CDF">
      <w:pPr>
        <w:numPr>
          <w:ilvl w:val="2"/>
          <w:numId w:val="2"/>
        </w:numPr>
        <w:tabs>
          <w:tab w:val="left" w:pos="360"/>
        </w:tabs>
        <w:jc w:val="both"/>
      </w:pPr>
      <w:proofErr w:type="gramStart"/>
      <w:r>
        <w:rPr>
          <w:color w:val="auto"/>
          <w:sz w:val="22"/>
          <w:szCs w:val="22"/>
        </w:rPr>
        <w:t>materiałów</w:t>
      </w:r>
      <w:proofErr w:type="gramEnd"/>
      <w:r>
        <w:rPr>
          <w:color w:val="auto"/>
          <w:sz w:val="22"/>
          <w:szCs w:val="22"/>
        </w:rPr>
        <w:t xml:space="preserve"> wyłączonych</w:t>
      </w:r>
    </w:p>
    <w:p w:rsidR="00344CDF" w:rsidRPr="00A413E5" w:rsidRDefault="00344CDF" w:rsidP="00344CDF">
      <w:pPr>
        <w:tabs>
          <w:tab w:val="left" w:pos="360"/>
        </w:tabs>
        <w:ind w:left="850"/>
        <w:jc w:val="both"/>
        <w:rPr>
          <w:sz w:val="22"/>
          <w:szCs w:val="22"/>
        </w:rPr>
      </w:pPr>
    </w:p>
    <w:p w:rsidR="00344CDF" w:rsidRPr="00A413E5" w:rsidRDefault="00344CDF" w:rsidP="00344CDF">
      <w:pPr>
        <w:jc w:val="both"/>
      </w:pPr>
      <w:r w:rsidRPr="00A413E5">
        <w:rPr>
          <w:sz w:val="22"/>
          <w:szCs w:val="22"/>
        </w:rPr>
        <w:t xml:space="preserve">        Formaty mniejsze niż A-4 należy grupować do formatu A-4.</w:t>
      </w:r>
    </w:p>
    <w:p w:rsidR="00344CDF" w:rsidRPr="00A413E5" w:rsidRDefault="00344CDF" w:rsidP="00344CDF">
      <w:pPr>
        <w:jc w:val="both"/>
      </w:pPr>
      <w:r w:rsidRPr="00A413E5">
        <w:rPr>
          <w:sz w:val="22"/>
          <w:szCs w:val="22"/>
        </w:rPr>
        <w:t xml:space="preserve">Ze względu na </w:t>
      </w:r>
      <w:proofErr w:type="gramStart"/>
      <w:r w:rsidRPr="00A413E5">
        <w:rPr>
          <w:sz w:val="22"/>
          <w:szCs w:val="22"/>
        </w:rPr>
        <w:t>różną jakość</w:t>
      </w:r>
      <w:proofErr w:type="gramEnd"/>
      <w:r w:rsidRPr="00A413E5">
        <w:rPr>
          <w:sz w:val="22"/>
          <w:szCs w:val="22"/>
        </w:rPr>
        <w:t xml:space="preserve"> techniczną materiałów stanowiących przedmiot zlecenia, Wykonawca jest zobowiązany do zastosowania takiej metody skanowania i takiego rodzaju sprzętu, aby uniknąć zniszczenia (pogorszenia stanu technicznego) skanowanych materiałów.</w:t>
      </w:r>
    </w:p>
    <w:p w:rsidR="00344CDF" w:rsidRPr="00A413E5" w:rsidRDefault="00344CDF" w:rsidP="00344CDF">
      <w:pPr>
        <w:jc w:val="both"/>
      </w:pPr>
      <w:r w:rsidRPr="00A413E5">
        <w:rPr>
          <w:sz w:val="22"/>
          <w:szCs w:val="22"/>
        </w:rPr>
        <w:t xml:space="preserve">      Szczególną uwagę należy zwrócić na kopiowanie dokumentów wypłowiałych, mało kontrastowych, z ciemnym tłem. Podczas kopiowania stron połączonych (np. w tomie) pod każdą kartkę należy podłożyć białe tło eliminujące przebicie treści następnej strony pogłębiając kontrast rysunku i tekstu.</w:t>
      </w:r>
    </w:p>
    <w:p w:rsidR="00344CDF" w:rsidRPr="00A413E5" w:rsidRDefault="00344CDF" w:rsidP="00344CDF">
      <w:pPr>
        <w:ind w:firstLine="567"/>
        <w:jc w:val="both"/>
      </w:pPr>
      <w:r w:rsidRPr="00A413E5">
        <w:rPr>
          <w:sz w:val="22"/>
          <w:szCs w:val="22"/>
        </w:rPr>
        <w:t xml:space="preserve">Przy dokumentach, których zły stan techniczny budzi wątpliwości, co do możliwości bezszkodowego ich skanowania, Wykonawca ustali z Zamawiającym sposób ich kopiowania. </w:t>
      </w:r>
      <w:r w:rsidRPr="00A413E5">
        <w:rPr>
          <w:rFonts w:eastAsia="Latha"/>
          <w:sz w:val="22"/>
          <w:szCs w:val="22"/>
        </w:rPr>
        <w:t xml:space="preserve"> </w:t>
      </w:r>
    </w:p>
    <w:p w:rsidR="00344CDF" w:rsidRPr="00A413E5" w:rsidRDefault="00344CDF" w:rsidP="00344CDF">
      <w:pPr>
        <w:ind w:firstLine="567"/>
        <w:jc w:val="both"/>
      </w:pPr>
      <w:r w:rsidRPr="00A413E5">
        <w:rPr>
          <w:sz w:val="22"/>
          <w:szCs w:val="22"/>
        </w:rPr>
        <w:t>W sytuacji, gdy w wyniku oceny stanu materiałów wskazanych przez Wykonawcę, Zamawiający uzna, że ze względu na zły stan nie mogą być bezpiecznie (</w:t>
      </w:r>
      <w:proofErr w:type="spellStart"/>
      <w:r w:rsidRPr="00A413E5">
        <w:rPr>
          <w:sz w:val="22"/>
          <w:szCs w:val="22"/>
        </w:rPr>
        <w:t>bezuszkodzeniowo</w:t>
      </w:r>
      <w:proofErr w:type="spellEnd"/>
      <w:r w:rsidRPr="00A413E5">
        <w:rPr>
          <w:sz w:val="22"/>
          <w:szCs w:val="22"/>
        </w:rPr>
        <w:t>) kopiowane</w:t>
      </w:r>
      <w:r>
        <w:rPr>
          <w:sz w:val="22"/>
          <w:szCs w:val="22"/>
        </w:rPr>
        <w:t>,</w:t>
      </w:r>
      <w:r w:rsidRPr="00A413E5">
        <w:rPr>
          <w:sz w:val="22"/>
          <w:szCs w:val="22"/>
        </w:rPr>
        <w:t xml:space="preserve"> dany dokument może zostać wyłączony ze zbioru dokumentów stanowiących przedmiot zlecenia, bez zmiany dotychczasowych ustaleń umowy.  </w:t>
      </w:r>
      <w:r w:rsidRPr="00A413E5">
        <w:rPr>
          <w:sz w:val="22"/>
          <w:szCs w:val="22"/>
          <w:u w:val="single"/>
        </w:rPr>
        <w:t>Zmiana wymaga formy pisemnej.</w:t>
      </w:r>
    </w:p>
    <w:p w:rsidR="00344CDF" w:rsidRPr="00A413E5" w:rsidRDefault="00344CDF" w:rsidP="00344CDF">
      <w:pPr>
        <w:ind w:firstLine="567"/>
        <w:jc w:val="both"/>
      </w:pPr>
      <w:r w:rsidRPr="00A413E5">
        <w:rPr>
          <w:sz w:val="22"/>
          <w:szCs w:val="22"/>
        </w:rPr>
        <w:t xml:space="preserve">Skopiowane dokumenty w stosunku do oryginału muszą zachować proporcje wymiarów, bez zniekształceń i deformacji. </w:t>
      </w:r>
    </w:p>
    <w:p w:rsidR="00344CDF" w:rsidRPr="00A413E5" w:rsidRDefault="00344CDF" w:rsidP="00344CDF">
      <w:pPr>
        <w:ind w:firstLine="567"/>
        <w:jc w:val="both"/>
      </w:pPr>
      <w:r w:rsidRPr="00A413E5">
        <w:rPr>
          <w:sz w:val="22"/>
          <w:szCs w:val="22"/>
        </w:rPr>
        <w:t>Udostępnione materiały wymagające rozprucia należy rozszyć i wyprostować ewentualne zagięcia, a następnie doprowadzić do stanu pierwotnego z zachowaniem kolejności stron.</w:t>
      </w:r>
    </w:p>
    <w:p w:rsidR="00344CDF" w:rsidRPr="00A413E5" w:rsidRDefault="00344CDF" w:rsidP="00344CDF">
      <w:pPr>
        <w:autoSpaceDE w:val="0"/>
        <w:ind w:firstLine="567"/>
        <w:jc w:val="both"/>
      </w:pPr>
      <w:r w:rsidRPr="00A413E5">
        <w:rPr>
          <w:sz w:val="22"/>
          <w:szCs w:val="22"/>
        </w:rPr>
        <w:t xml:space="preserve">Materiały będące przedmiotem zlecenia należy przetworzyć do formy kopii cyfrowej (zeskanować) i zapisać w </w:t>
      </w:r>
      <w:r w:rsidRPr="00A413E5">
        <w:rPr>
          <w:color w:val="auto"/>
          <w:sz w:val="22"/>
          <w:szCs w:val="22"/>
        </w:rPr>
        <w:t xml:space="preserve">formie </w:t>
      </w:r>
      <w:r w:rsidRPr="00A413E5">
        <w:rPr>
          <w:sz w:val="22"/>
          <w:szCs w:val="22"/>
        </w:rPr>
        <w:t>wielostronicowego PDF.</w:t>
      </w:r>
    </w:p>
    <w:p w:rsidR="00344CDF" w:rsidRPr="00A413E5" w:rsidRDefault="00344CDF" w:rsidP="00344CDF">
      <w:pPr>
        <w:autoSpaceDE w:val="0"/>
        <w:ind w:firstLine="567"/>
        <w:jc w:val="both"/>
      </w:pPr>
      <w:r w:rsidRPr="00A413E5">
        <w:rPr>
          <w:sz w:val="22"/>
          <w:szCs w:val="22"/>
        </w:rPr>
        <w:t xml:space="preserve">Wynikowy plik PDF powinien zostać skompresowany za pomocą narzędzia </w:t>
      </w:r>
      <w:proofErr w:type="gramStart"/>
      <w:r w:rsidRPr="00A413E5">
        <w:rPr>
          <w:sz w:val="22"/>
          <w:szCs w:val="22"/>
        </w:rPr>
        <w:t>zachowującego jakość</w:t>
      </w:r>
      <w:proofErr w:type="gramEnd"/>
      <w:r w:rsidRPr="00A413E5">
        <w:rPr>
          <w:sz w:val="22"/>
          <w:szCs w:val="22"/>
        </w:rPr>
        <w:t xml:space="preserve"> dołączonych plików graficznych. </w:t>
      </w:r>
    </w:p>
    <w:p w:rsidR="00344CDF" w:rsidRPr="00A413E5" w:rsidRDefault="00344CDF" w:rsidP="00344CDF">
      <w:pPr>
        <w:autoSpaceDE w:val="0"/>
        <w:ind w:firstLine="567"/>
        <w:jc w:val="both"/>
      </w:pPr>
      <w:r w:rsidRPr="00A413E5">
        <w:rPr>
          <w:sz w:val="22"/>
          <w:szCs w:val="22"/>
        </w:rPr>
        <w:t xml:space="preserve">Stopień kompresji plików PDF zostanie ustalony przez Zamawiającego na podstawie próbnych </w:t>
      </w:r>
      <w:proofErr w:type="spellStart"/>
      <w:r w:rsidRPr="00A413E5">
        <w:rPr>
          <w:sz w:val="22"/>
          <w:szCs w:val="22"/>
        </w:rPr>
        <w:t>skanów</w:t>
      </w:r>
      <w:proofErr w:type="spellEnd"/>
      <w:r w:rsidRPr="00A413E5">
        <w:rPr>
          <w:sz w:val="22"/>
          <w:szCs w:val="22"/>
        </w:rPr>
        <w:t>, wykonanych przez Wykonawcę prac, przed przystąpieniem do realizacji przedmiotu umowy.</w:t>
      </w:r>
    </w:p>
    <w:p w:rsidR="00344CDF" w:rsidRPr="00A413E5" w:rsidRDefault="00344CDF" w:rsidP="00344CDF">
      <w:pPr>
        <w:autoSpaceDE w:val="0"/>
        <w:ind w:firstLine="567"/>
        <w:jc w:val="both"/>
      </w:pPr>
      <w:r w:rsidRPr="00A413E5">
        <w:rPr>
          <w:sz w:val="22"/>
          <w:szCs w:val="22"/>
        </w:rPr>
        <w:t xml:space="preserve">Tworzone dokumenty muszą zostać poddane obróbce, która pozbawi je wszystkich zabrudzeń, szumów, zlewek i innych zniekształceń spowodowanych </w:t>
      </w:r>
      <w:proofErr w:type="gramStart"/>
      <w:r w:rsidRPr="00A413E5">
        <w:rPr>
          <w:sz w:val="22"/>
          <w:szCs w:val="22"/>
        </w:rPr>
        <w:t>słabą jakością</w:t>
      </w:r>
      <w:proofErr w:type="gramEnd"/>
      <w:r w:rsidRPr="00A413E5">
        <w:rPr>
          <w:sz w:val="22"/>
          <w:szCs w:val="22"/>
        </w:rPr>
        <w:t xml:space="preserve"> skanowanego oryginału.</w:t>
      </w:r>
    </w:p>
    <w:p w:rsidR="00344CDF" w:rsidRPr="00A413E5" w:rsidRDefault="00344CDF" w:rsidP="00344CDF">
      <w:pPr>
        <w:autoSpaceDE w:val="0"/>
        <w:ind w:firstLine="567"/>
        <w:jc w:val="both"/>
      </w:pPr>
      <w:r w:rsidRPr="00A413E5">
        <w:rPr>
          <w:sz w:val="22"/>
          <w:szCs w:val="22"/>
          <w:u w:val="single"/>
        </w:rPr>
        <w:t>W przypadku zniszczenia dokumentu</w:t>
      </w:r>
      <w:r w:rsidRPr="00A413E5">
        <w:rPr>
          <w:sz w:val="22"/>
          <w:szCs w:val="22"/>
        </w:rPr>
        <w:t xml:space="preserve">, w wyniku wykonywania zlecenia Wykonawca jest zobowiązany do naprawienia powstałych uszkodzeń, przywrócenia czytelności dokumentu </w:t>
      </w:r>
      <w:r w:rsidRPr="00A413E5">
        <w:rPr>
          <w:sz w:val="22"/>
          <w:szCs w:val="22"/>
        </w:rPr>
        <w:br/>
        <w:t xml:space="preserve">na własny koszt w sposób wskazany przez Zamawiającego. Jeżeli dokument zostanie uznany przez </w:t>
      </w:r>
      <w:proofErr w:type="gramStart"/>
      <w:r w:rsidRPr="00A413E5">
        <w:rPr>
          <w:sz w:val="22"/>
          <w:szCs w:val="22"/>
        </w:rPr>
        <w:t>Zamawiającego jako</w:t>
      </w:r>
      <w:proofErr w:type="gramEnd"/>
      <w:r w:rsidRPr="00A413E5">
        <w:rPr>
          <w:sz w:val="22"/>
          <w:szCs w:val="22"/>
        </w:rPr>
        <w:t xml:space="preserve"> całkowicie zniszczony w wyniku wykonywania zlecenia np. z powodu złego przechowywania, transportu lub opieczętowania pieczęcią dot. archiwizacji cyfrowej, Wykonawca zobowiązany jest do zapłacenia kary pieniężnej określonej w umowie.</w:t>
      </w:r>
    </w:p>
    <w:p w:rsidR="00344CDF" w:rsidRPr="00A413E5" w:rsidRDefault="00344CDF" w:rsidP="00344CDF">
      <w:pPr>
        <w:autoSpaceDE w:val="0"/>
        <w:ind w:firstLine="567"/>
        <w:jc w:val="both"/>
      </w:pPr>
      <w:r w:rsidRPr="00A413E5">
        <w:rPr>
          <w:sz w:val="22"/>
          <w:szCs w:val="22"/>
        </w:rPr>
        <w:t xml:space="preserve">W przypadku </w:t>
      </w:r>
      <w:proofErr w:type="gramStart"/>
      <w:r w:rsidRPr="00A413E5">
        <w:rPr>
          <w:sz w:val="22"/>
          <w:szCs w:val="22"/>
        </w:rPr>
        <w:t>wątpliwości co</w:t>
      </w:r>
      <w:proofErr w:type="gramEnd"/>
      <w:r w:rsidRPr="00A413E5">
        <w:rPr>
          <w:sz w:val="22"/>
          <w:szCs w:val="22"/>
        </w:rPr>
        <w:t xml:space="preserve"> do zgodności teczki z zawartością operatu, braku teczek </w:t>
      </w:r>
      <w:r w:rsidRPr="00A413E5">
        <w:rPr>
          <w:sz w:val="22"/>
          <w:szCs w:val="22"/>
        </w:rPr>
        <w:br/>
        <w:t xml:space="preserve">oraz wszystkie inne wątpliwości, rozbieżności zauważone w trakcie prac należy wyjaśniać </w:t>
      </w:r>
      <w:r w:rsidRPr="00A413E5">
        <w:rPr>
          <w:sz w:val="22"/>
          <w:szCs w:val="22"/>
        </w:rPr>
        <w:br/>
        <w:t>na bieżąco z Geodetą Powiatowym z zachowaniem formy pisemnej (dopuszcza się e-mail).</w:t>
      </w:r>
    </w:p>
    <w:p w:rsidR="00344CDF" w:rsidRPr="00A413E5" w:rsidRDefault="00344CDF" w:rsidP="00344CDF">
      <w:pPr>
        <w:ind w:firstLine="567"/>
        <w:jc w:val="both"/>
      </w:pPr>
      <w:r w:rsidRPr="00A413E5">
        <w:rPr>
          <w:color w:val="auto"/>
          <w:sz w:val="22"/>
          <w:szCs w:val="22"/>
        </w:rPr>
        <w:t xml:space="preserve">Po zakończeniu archiwizacji Wykonawca zobowiązany jest zszyć dokumenty </w:t>
      </w:r>
      <w:r w:rsidRPr="00A413E5">
        <w:rPr>
          <w:color w:val="auto"/>
          <w:sz w:val="22"/>
          <w:szCs w:val="22"/>
        </w:rPr>
        <w:br/>
        <w:t xml:space="preserve">w sposób trwały w kolejności wymienionej w spisie treści i zgodnej z numeracją. </w:t>
      </w:r>
      <w:r w:rsidRPr="00A413E5">
        <w:rPr>
          <w:color w:val="auto"/>
          <w:sz w:val="22"/>
          <w:szCs w:val="22"/>
        </w:rPr>
        <w:br/>
        <w:t xml:space="preserve">W przypadku braku spisu treści należy go sporządzić i spiąć z dokumentami (zamawiający </w:t>
      </w:r>
      <w:r w:rsidRPr="00A413E5">
        <w:rPr>
          <w:color w:val="auto"/>
          <w:sz w:val="22"/>
          <w:szCs w:val="22"/>
        </w:rPr>
        <w:br/>
        <w:t>nie dysponuje informacją o ilości operatów pozbawionych spisów treści).</w:t>
      </w:r>
    </w:p>
    <w:p w:rsidR="00344CDF" w:rsidRPr="00A413E5" w:rsidRDefault="00344CDF" w:rsidP="00344CDF">
      <w:pPr>
        <w:autoSpaceDE w:val="0"/>
        <w:ind w:firstLine="567"/>
        <w:jc w:val="both"/>
        <w:rPr>
          <w:b/>
          <w:bCs/>
          <w:color w:val="auto"/>
          <w:sz w:val="22"/>
          <w:szCs w:val="22"/>
        </w:rPr>
      </w:pPr>
    </w:p>
    <w:p w:rsidR="00344CDF" w:rsidRPr="00A413E5" w:rsidRDefault="00344CDF" w:rsidP="00344CDF">
      <w:pPr>
        <w:pStyle w:val="Nagwek2"/>
        <w:rPr>
          <w:rFonts w:ascii="Times New Roman" w:hAnsi="Times New Roman"/>
        </w:rPr>
      </w:pPr>
      <w:bookmarkStart w:id="7" w:name="__RefHeading___Toc482011966"/>
      <w:bookmarkEnd w:id="7"/>
      <w:r w:rsidRPr="00A413E5">
        <w:rPr>
          <w:rFonts w:ascii="Times New Roman" w:hAnsi="Times New Roman"/>
          <w:i w:val="0"/>
          <w:sz w:val="22"/>
          <w:szCs w:val="22"/>
        </w:rPr>
        <w:t>3.3. Archiwizacja dokumentacji</w:t>
      </w:r>
    </w:p>
    <w:p w:rsidR="00344CDF" w:rsidRPr="00A413E5" w:rsidRDefault="00344CDF" w:rsidP="00344CDF">
      <w:pPr>
        <w:autoSpaceDE w:val="0"/>
        <w:ind w:firstLine="567"/>
        <w:jc w:val="both"/>
        <w:rPr>
          <w:bCs/>
          <w:i/>
          <w:sz w:val="22"/>
          <w:szCs w:val="22"/>
        </w:rPr>
      </w:pPr>
    </w:p>
    <w:p w:rsidR="00344CDF" w:rsidRPr="00A413E5" w:rsidRDefault="00344CDF" w:rsidP="00344CDF">
      <w:pPr>
        <w:autoSpaceDE w:val="0"/>
      </w:pPr>
      <w:r w:rsidRPr="00A413E5">
        <w:rPr>
          <w:bCs/>
          <w:sz w:val="22"/>
          <w:szCs w:val="22"/>
        </w:rPr>
        <w:t xml:space="preserve">Poprawna archiwizacja zeskanowanych dokumentów elektronicznych poszczególnych operatów i materiałów zasobu musi być poprzedzona nadaniem wszystkim materiałom zasobu dotychczas zewidencjonowanym w bazie </w:t>
      </w:r>
      <w:proofErr w:type="spellStart"/>
      <w:r w:rsidRPr="00A413E5">
        <w:rPr>
          <w:bCs/>
          <w:sz w:val="22"/>
          <w:szCs w:val="22"/>
        </w:rPr>
        <w:t>PZGiK</w:t>
      </w:r>
      <w:proofErr w:type="spellEnd"/>
      <w:r w:rsidRPr="00A413E5">
        <w:rPr>
          <w:bCs/>
          <w:sz w:val="22"/>
          <w:szCs w:val="22"/>
        </w:rPr>
        <w:t xml:space="preserve"> identyfikatora ewidencyjnego zasobu. </w:t>
      </w:r>
      <w:r w:rsidRPr="00A413E5">
        <w:rPr>
          <w:bCs/>
          <w:color w:val="auto"/>
          <w:sz w:val="22"/>
          <w:szCs w:val="22"/>
        </w:rPr>
        <w:t>Proces nadawania IEMZ należy poprzedzić wypełnieniem lub poprawieniem wartości pól kluczowych wykorzystywanych w tym procesie.</w:t>
      </w:r>
    </w:p>
    <w:p w:rsidR="00344CDF" w:rsidRDefault="00344CDF" w:rsidP="00344CDF">
      <w:pPr>
        <w:autoSpaceDE w:val="0"/>
        <w:jc w:val="both"/>
        <w:rPr>
          <w:bCs/>
          <w:color w:val="auto"/>
          <w:sz w:val="22"/>
          <w:szCs w:val="22"/>
        </w:rPr>
      </w:pPr>
    </w:p>
    <w:p w:rsidR="00344CDF" w:rsidRDefault="00344CDF" w:rsidP="00344CDF">
      <w:pPr>
        <w:autoSpaceDE w:val="0"/>
        <w:jc w:val="both"/>
        <w:rPr>
          <w:bCs/>
          <w:color w:val="auto"/>
          <w:sz w:val="22"/>
          <w:szCs w:val="22"/>
        </w:rPr>
      </w:pPr>
    </w:p>
    <w:p w:rsidR="00344CDF" w:rsidRPr="00A413E5" w:rsidRDefault="00344CDF" w:rsidP="00344CDF">
      <w:pPr>
        <w:autoSpaceDE w:val="0"/>
        <w:jc w:val="both"/>
        <w:rPr>
          <w:bCs/>
          <w:color w:val="auto"/>
          <w:sz w:val="22"/>
          <w:szCs w:val="22"/>
        </w:rPr>
      </w:pPr>
    </w:p>
    <w:p w:rsidR="00344CDF" w:rsidRPr="00A413E5" w:rsidRDefault="00344CDF" w:rsidP="00344CDF">
      <w:pPr>
        <w:jc w:val="both"/>
      </w:pPr>
      <w:r w:rsidRPr="00A413E5">
        <w:rPr>
          <w:b/>
          <w:sz w:val="22"/>
          <w:szCs w:val="22"/>
        </w:rPr>
        <w:t>Sposób nazewnictwa plików PDF:</w:t>
      </w:r>
    </w:p>
    <w:p w:rsidR="00344CDF" w:rsidRPr="00A413E5" w:rsidRDefault="00344CDF" w:rsidP="00344CDF">
      <w:pPr>
        <w:jc w:val="both"/>
        <w:rPr>
          <w:b/>
          <w:color w:val="auto"/>
          <w:sz w:val="22"/>
          <w:szCs w:val="22"/>
        </w:rPr>
      </w:pPr>
    </w:p>
    <w:p w:rsidR="00344CDF" w:rsidRPr="00A413E5" w:rsidRDefault="00344CDF" w:rsidP="00344CDF">
      <w:pPr>
        <w:jc w:val="both"/>
      </w:pPr>
      <w:r w:rsidRPr="00A413E5">
        <w:rPr>
          <w:color w:val="auto"/>
          <w:sz w:val="22"/>
          <w:szCs w:val="22"/>
        </w:rPr>
        <w:t xml:space="preserve">Zeskanowane dokumenty należy kompletować obrębami w każdej jednostce ewidencyjnej. </w:t>
      </w:r>
      <w:r w:rsidRPr="00A413E5">
        <w:rPr>
          <w:color w:val="auto"/>
          <w:sz w:val="22"/>
          <w:szCs w:val="22"/>
        </w:rPr>
        <w:br/>
        <w:t>W trakcie</w:t>
      </w:r>
      <w:r>
        <w:rPr>
          <w:color w:val="auto"/>
          <w:sz w:val="22"/>
          <w:szCs w:val="22"/>
        </w:rPr>
        <w:t xml:space="preserve"> wykonywania </w:t>
      </w:r>
      <w:r w:rsidRPr="00A413E5">
        <w:rPr>
          <w:color w:val="auto"/>
          <w:sz w:val="22"/>
          <w:szCs w:val="22"/>
        </w:rPr>
        <w:t xml:space="preserve">prac </w:t>
      </w:r>
      <w:r>
        <w:rPr>
          <w:color w:val="auto"/>
          <w:sz w:val="22"/>
          <w:szCs w:val="22"/>
        </w:rPr>
        <w:t xml:space="preserve">należy </w:t>
      </w:r>
      <w:r w:rsidRPr="00A413E5">
        <w:rPr>
          <w:color w:val="auto"/>
          <w:sz w:val="22"/>
          <w:szCs w:val="22"/>
        </w:rPr>
        <w:t xml:space="preserve">zwrócić uwagę na właściwe grupowanie operatów wg obrębów. </w:t>
      </w:r>
    </w:p>
    <w:p w:rsidR="00344CDF" w:rsidRPr="00A413E5" w:rsidRDefault="00344CDF" w:rsidP="00344CDF">
      <w:pPr>
        <w:jc w:val="both"/>
        <w:rPr>
          <w:color w:val="auto"/>
          <w:sz w:val="22"/>
          <w:szCs w:val="22"/>
        </w:rPr>
      </w:pPr>
    </w:p>
    <w:p w:rsidR="00344CDF" w:rsidRPr="00A413E5" w:rsidRDefault="00344CDF" w:rsidP="00344CDF">
      <w:pPr>
        <w:jc w:val="both"/>
      </w:pPr>
      <w:r w:rsidRPr="00A413E5">
        <w:rPr>
          <w:color w:val="auto"/>
          <w:sz w:val="22"/>
          <w:szCs w:val="22"/>
        </w:rPr>
        <w:t xml:space="preserve">Jednostka ewidencyjna </w:t>
      </w:r>
      <w:r>
        <w:rPr>
          <w:color w:val="auto"/>
          <w:sz w:val="22"/>
          <w:szCs w:val="22"/>
        </w:rPr>
        <w:t xml:space="preserve">powinna posiadać założony </w:t>
      </w:r>
      <w:r w:rsidRPr="00A413E5">
        <w:rPr>
          <w:color w:val="auto"/>
          <w:sz w:val="22"/>
          <w:szCs w:val="22"/>
        </w:rPr>
        <w:t>folder</w:t>
      </w:r>
      <w:r w:rsidRPr="00A413E5">
        <w:rPr>
          <w:sz w:val="22"/>
          <w:szCs w:val="22"/>
        </w:rPr>
        <w:t xml:space="preserve">, a obręby </w:t>
      </w:r>
      <w:proofErr w:type="spellStart"/>
      <w:r w:rsidRPr="00A413E5">
        <w:rPr>
          <w:sz w:val="22"/>
          <w:szCs w:val="22"/>
        </w:rPr>
        <w:t>podfoldery</w:t>
      </w:r>
      <w:proofErr w:type="spellEnd"/>
      <w:r w:rsidRPr="00A413E5">
        <w:rPr>
          <w:sz w:val="22"/>
          <w:szCs w:val="22"/>
        </w:rPr>
        <w:t xml:space="preserve">. </w:t>
      </w:r>
    </w:p>
    <w:p w:rsidR="00344CDF" w:rsidRPr="00A413E5" w:rsidRDefault="00344CDF" w:rsidP="00344CDF">
      <w:pPr>
        <w:jc w:val="both"/>
        <w:rPr>
          <w:rFonts w:eastAsia="Batang"/>
          <w:color w:val="auto"/>
          <w:sz w:val="22"/>
          <w:szCs w:val="22"/>
          <w:lang w:eastAsia="pl-PL"/>
        </w:rPr>
      </w:pPr>
    </w:p>
    <w:p w:rsidR="00344CDF" w:rsidRPr="00A413E5" w:rsidRDefault="00344CDF" w:rsidP="00344CDF">
      <w:pPr>
        <w:jc w:val="both"/>
      </w:pPr>
      <w:r w:rsidRPr="00A413E5">
        <w:rPr>
          <w:rFonts w:eastAsia="Batang"/>
          <w:b/>
          <w:color w:val="auto"/>
          <w:sz w:val="22"/>
          <w:szCs w:val="22"/>
          <w:lang w:eastAsia="pl-PL"/>
        </w:rPr>
        <w:t>Numerację P.32</w:t>
      </w:r>
      <w:r>
        <w:rPr>
          <w:rFonts w:eastAsia="Batang"/>
          <w:b/>
          <w:color w:val="auto"/>
          <w:sz w:val="22"/>
          <w:szCs w:val="22"/>
          <w:lang w:eastAsia="pl-PL"/>
        </w:rPr>
        <w:t>07</w:t>
      </w:r>
      <w:r w:rsidRPr="00A413E5">
        <w:rPr>
          <w:rFonts w:eastAsia="Batang"/>
          <w:b/>
          <w:color w:val="auto"/>
          <w:sz w:val="22"/>
          <w:szCs w:val="22"/>
          <w:lang w:eastAsia="pl-PL"/>
        </w:rPr>
        <w:t xml:space="preserve">… należy </w:t>
      </w:r>
      <w:r>
        <w:rPr>
          <w:rFonts w:eastAsia="Batang"/>
          <w:b/>
          <w:color w:val="auto"/>
          <w:sz w:val="22"/>
          <w:szCs w:val="22"/>
          <w:lang w:eastAsia="pl-PL"/>
        </w:rPr>
        <w:t xml:space="preserve">przyjąć z bazy danych modułu </w:t>
      </w:r>
      <w:proofErr w:type="spellStart"/>
      <w:r>
        <w:rPr>
          <w:rFonts w:eastAsia="Batang"/>
          <w:b/>
          <w:color w:val="auto"/>
          <w:sz w:val="22"/>
          <w:szCs w:val="22"/>
          <w:lang w:eastAsia="pl-PL"/>
        </w:rPr>
        <w:t>GEO-INFO</w:t>
      </w:r>
      <w:proofErr w:type="spellEnd"/>
      <w:r>
        <w:rPr>
          <w:rFonts w:eastAsia="Batang"/>
          <w:b/>
          <w:color w:val="auto"/>
          <w:sz w:val="22"/>
          <w:szCs w:val="22"/>
          <w:lang w:eastAsia="pl-PL"/>
        </w:rPr>
        <w:t xml:space="preserve"> OŚRODEK. </w:t>
      </w:r>
    </w:p>
    <w:p w:rsidR="00344CDF" w:rsidRPr="00A413E5" w:rsidRDefault="00344CDF" w:rsidP="00344CDF">
      <w:pPr>
        <w:jc w:val="both"/>
        <w:rPr>
          <w:rFonts w:eastAsia="Batang"/>
          <w:b/>
          <w:color w:val="auto"/>
          <w:sz w:val="22"/>
          <w:szCs w:val="22"/>
          <w:lang w:eastAsia="pl-PL"/>
        </w:rPr>
      </w:pPr>
    </w:p>
    <w:p w:rsidR="00344CDF" w:rsidRPr="00A413E5" w:rsidRDefault="00344CDF" w:rsidP="00344CDF">
      <w:pPr>
        <w:pStyle w:val="Nagwek2"/>
        <w:rPr>
          <w:rFonts w:ascii="Times New Roman" w:hAnsi="Times New Roman"/>
        </w:rPr>
      </w:pPr>
      <w:bookmarkStart w:id="8" w:name="__RefHeading___Toc482011967"/>
      <w:bookmarkEnd w:id="8"/>
      <w:r w:rsidRPr="00A413E5">
        <w:rPr>
          <w:rFonts w:ascii="Times New Roman" w:hAnsi="Times New Roman"/>
          <w:i w:val="0"/>
          <w:sz w:val="22"/>
          <w:szCs w:val="22"/>
        </w:rPr>
        <w:t xml:space="preserve">3.4. Import dokumentów do baz danych </w:t>
      </w:r>
      <w:proofErr w:type="spellStart"/>
      <w:r w:rsidRPr="00A413E5">
        <w:rPr>
          <w:rFonts w:ascii="Times New Roman" w:hAnsi="Times New Roman"/>
          <w:i w:val="0"/>
          <w:sz w:val="22"/>
          <w:szCs w:val="22"/>
        </w:rPr>
        <w:t>GEO-INFO</w:t>
      </w:r>
      <w:proofErr w:type="spellEnd"/>
    </w:p>
    <w:p w:rsidR="00344CDF" w:rsidRPr="00A413E5" w:rsidRDefault="00344CDF" w:rsidP="00344CDF">
      <w:pPr>
        <w:autoSpaceDE w:val="0"/>
        <w:ind w:firstLine="567"/>
        <w:jc w:val="both"/>
        <w:rPr>
          <w:b/>
          <w:bCs/>
          <w:i/>
          <w:sz w:val="22"/>
          <w:szCs w:val="22"/>
        </w:rPr>
      </w:pPr>
    </w:p>
    <w:p w:rsidR="00344CDF" w:rsidRPr="00A413E5" w:rsidRDefault="00344CDF" w:rsidP="00344CDF">
      <w:pPr>
        <w:pStyle w:val="NormalnyWeb"/>
        <w:spacing w:before="0" w:after="0"/>
        <w:ind w:firstLine="567"/>
        <w:jc w:val="both"/>
      </w:pPr>
      <w:r w:rsidRPr="00A413E5">
        <w:rPr>
          <w:sz w:val="22"/>
          <w:szCs w:val="22"/>
          <w:u w:val="single"/>
        </w:rPr>
        <w:t>Przetworzone dokumenty należy wpisać do ewidencji materiałów zasobu</w:t>
      </w:r>
      <w:r w:rsidRPr="00A413E5">
        <w:rPr>
          <w:sz w:val="22"/>
          <w:szCs w:val="22"/>
        </w:rPr>
        <w:t xml:space="preserve"> (wprowadzić </w:t>
      </w:r>
      <w:r w:rsidRPr="00A413E5">
        <w:rPr>
          <w:sz w:val="22"/>
          <w:szCs w:val="22"/>
        </w:rPr>
        <w:br/>
        <w:t xml:space="preserve">do modułu </w:t>
      </w:r>
      <w:proofErr w:type="spellStart"/>
      <w:r w:rsidRPr="00A413E5">
        <w:rPr>
          <w:sz w:val="22"/>
          <w:szCs w:val="22"/>
        </w:rPr>
        <w:t>Geo-Info</w:t>
      </w:r>
      <w:proofErr w:type="spellEnd"/>
      <w:r w:rsidRPr="00A413E5">
        <w:rPr>
          <w:sz w:val="22"/>
          <w:szCs w:val="22"/>
        </w:rPr>
        <w:t xml:space="preserve"> Ośrodek</w:t>
      </w:r>
      <w:r>
        <w:rPr>
          <w:sz w:val="22"/>
          <w:szCs w:val="22"/>
        </w:rPr>
        <w:t>.</w:t>
      </w:r>
      <w:r w:rsidRPr="00A413E5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A413E5">
        <w:rPr>
          <w:sz w:val="22"/>
          <w:szCs w:val="22"/>
        </w:rPr>
        <w:t xml:space="preserve"> tym celu Wykonawcy prac zostanie udostępnione stanowisko komputerowe w siedzibie </w:t>
      </w:r>
      <w:r>
        <w:rPr>
          <w:sz w:val="22"/>
          <w:szCs w:val="22"/>
        </w:rPr>
        <w:t>Wydziału Geodezji i Kartografii</w:t>
      </w:r>
      <w:r w:rsidRPr="00A413E5">
        <w:rPr>
          <w:sz w:val="22"/>
          <w:szCs w:val="22"/>
        </w:rPr>
        <w:t xml:space="preserve">, w godzinach pracy </w:t>
      </w:r>
      <w:r>
        <w:rPr>
          <w:sz w:val="22"/>
          <w:szCs w:val="22"/>
        </w:rPr>
        <w:t>Wydziału</w:t>
      </w:r>
      <w:r w:rsidRPr="00A413E5">
        <w:rPr>
          <w:sz w:val="22"/>
          <w:szCs w:val="22"/>
        </w:rPr>
        <w:t>).</w:t>
      </w:r>
    </w:p>
    <w:p w:rsidR="00344CDF" w:rsidRPr="00A413E5" w:rsidRDefault="00344CDF" w:rsidP="00344CDF">
      <w:pPr>
        <w:pStyle w:val="NormalnyWeb"/>
        <w:spacing w:before="0" w:after="0"/>
        <w:ind w:firstLine="567"/>
        <w:jc w:val="both"/>
      </w:pPr>
      <w:r w:rsidRPr="00A413E5">
        <w:rPr>
          <w:sz w:val="22"/>
          <w:szCs w:val="22"/>
        </w:rPr>
        <w:t xml:space="preserve">Przedmiotem opracowania jest weryfikacja poprawności danych zawartych w rejestrze Prac Geodezyjnych oraz rejestrze Operatów technicznych. Ewentualne braki lub rozbieżności należy uzupełnić/poprawić zgodnie z dokumentacją źródłową. Dotyczy to także danych opisowych jak </w:t>
      </w:r>
      <w:r w:rsidRPr="00A413E5">
        <w:rPr>
          <w:sz w:val="22"/>
          <w:szCs w:val="22"/>
        </w:rPr>
        <w:br/>
        <w:t>i z</w:t>
      </w:r>
      <w:r w:rsidRPr="00A413E5">
        <w:rPr>
          <w:rFonts w:eastAsia="Batang"/>
          <w:sz w:val="22"/>
          <w:szCs w:val="22"/>
          <w:lang w:eastAsia="pl-PL"/>
        </w:rPr>
        <w:t xml:space="preserve">asięgów zasobu geodezyjnego/pracy geodezyjnej zeskanowanych materiałów w programie </w:t>
      </w:r>
      <w:proofErr w:type="spellStart"/>
      <w:r w:rsidRPr="00A413E5">
        <w:rPr>
          <w:rFonts w:eastAsia="Batang"/>
          <w:sz w:val="22"/>
          <w:szCs w:val="22"/>
          <w:lang w:eastAsia="pl-PL"/>
        </w:rPr>
        <w:t>GEO-INFO</w:t>
      </w:r>
      <w:proofErr w:type="spellEnd"/>
      <w:r w:rsidRPr="00A413E5">
        <w:rPr>
          <w:rFonts w:eastAsia="Batang"/>
          <w:sz w:val="22"/>
          <w:szCs w:val="22"/>
          <w:lang w:eastAsia="pl-PL"/>
        </w:rPr>
        <w:t xml:space="preserve"> Mapa (Warstwa w programie </w:t>
      </w:r>
      <w:proofErr w:type="spellStart"/>
      <w:r w:rsidRPr="00A413E5">
        <w:rPr>
          <w:rFonts w:eastAsia="Batang"/>
          <w:sz w:val="22"/>
          <w:szCs w:val="22"/>
          <w:lang w:eastAsia="pl-PL"/>
        </w:rPr>
        <w:t>GEO-INFO</w:t>
      </w:r>
      <w:proofErr w:type="spellEnd"/>
      <w:r w:rsidRPr="00A413E5">
        <w:rPr>
          <w:rFonts w:eastAsia="Batang"/>
          <w:sz w:val="22"/>
          <w:szCs w:val="22"/>
          <w:lang w:eastAsia="pl-PL"/>
        </w:rPr>
        <w:t xml:space="preserve"> 7: GOSZZG / GOSZRG lub bezpośrednio w programie </w:t>
      </w:r>
      <w:proofErr w:type="spellStart"/>
      <w:r w:rsidRPr="00A413E5">
        <w:rPr>
          <w:rFonts w:eastAsia="Batang"/>
          <w:sz w:val="22"/>
          <w:szCs w:val="22"/>
          <w:lang w:eastAsia="pl-PL"/>
        </w:rPr>
        <w:t>GEO-INFO</w:t>
      </w:r>
      <w:proofErr w:type="spellEnd"/>
      <w:r w:rsidRPr="00A413E5">
        <w:rPr>
          <w:rFonts w:eastAsia="Batang"/>
          <w:sz w:val="22"/>
          <w:szCs w:val="22"/>
          <w:lang w:eastAsia="pl-PL"/>
        </w:rPr>
        <w:t xml:space="preserve"> Ośrodek – zakładka Zasięg) i podczepienie pod dane obiekty uprzednio zeskanowanych plików odpowiednio do danego materiału zasobu (operatu).</w:t>
      </w:r>
    </w:p>
    <w:p w:rsidR="00344CDF" w:rsidRPr="00A413E5" w:rsidRDefault="00344CDF" w:rsidP="00344CDF">
      <w:pPr>
        <w:pStyle w:val="NormalnyWeb"/>
        <w:spacing w:before="0" w:after="0"/>
        <w:ind w:firstLine="567"/>
        <w:jc w:val="both"/>
      </w:pPr>
      <w:r w:rsidRPr="00A413E5">
        <w:rPr>
          <w:rFonts w:eastAsia="Batang"/>
          <w:sz w:val="22"/>
          <w:szCs w:val="22"/>
          <w:lang w:eastAsia="pl-PL"/>
        </w:rPr>
        <w:t xml:space="preserve">Jedna praca geodezyjna może być związana z jednym lub kilkoma operatami technicznymi (np. każdy asortyment prac wykonywany osobno i oddawany w różnych terminach) bądź jednym operatem w kilku tomach. Oddzielnym operatom należy nadać oddzielne numery ewidencyjne </w:t>
      </w:r>
      <w:r w:rsidRPr="00A413E5">
        <w:rPr>
          <w:rFonts w:eastAsia="Batang"/>
          <w:sz w:val="22"/>
          <w:szCs w:val="22"/>
          <w:lang w:eastAsia="pl-PL"/>
        </w:rPr>
        <w:br/>
        <w:t xml:space="preserve">i identyfikatory powiązane z pracą geodezyjną będącą podstawą ich opracowania.  </w:t>
      </w:r>
    </w:p>
    <w:p w:rsidR="00344CDF" w:rsidRPr="00A413E5" w:rsidRDefault="00344CDF" w:rsidP="00344CDF">
      <w:pPr>
        <w:pStyle w:val="NormalnyWeb"/>
        <w:spacing w:before="0" w:after="0"/>
        <w:ind w:firstLine="567"/>
        <w:jc w:val="both"/>
      </w:pPr>
      <w:r w:rsidRPr="00A413E5">
        <w:rPr>
          <w:rFonts w:eastAsia="Batang"/>
          <w:sz w:val="22"/>
          <w:szCs w:val="22"/>
          <w:lang w:eastAsia="pl-PL"/>
        </w:rPr>
        <w:t xml:space="preserve">Wpisując dane do programu </w:t>
      </w:r>
      <w:proofErr w:type="spellStart"/>
      <w:r w:rsidRPr="00A413E5">
        <w:rPr>
          <w:rFonts w:eastAsia="Batang"/>
          <w:sz w:val="22"/>
          <w:szCs w:val="22"/>
          <w:lang w:eastAsia="pl-PL"/>
        </w:rPr>
        <w:t>GEO-INFO</w:t>
      </w:r>
      <w:proofErr w:type="spellEnd"/>
      <w:r w:rsidRPr="00A413E5">
        <w:rPr>
          <w:rFonts w:eastAsia="Batang"/>
          <w:sz w:val="22"/>
          <w:szCs w:val="22"/>
          <w:lang w:eastAsia="pl-PL"/>
        </w:rPr>
        <w:t xml:space="preserve"> Ośrodek należy uzupełnić dostępne informacje </w:t>
      </w:r>
      <w:r w:rsidRPr="00A413E5">
        <w:rPr>
          <w:rFonts w:eastAsia="Batang"/>
          <w:sz w:val="22"/>
          <w:szCs w:val="22"/>
          <w:lang w:eastAsia="pl-PL"/>
        </w:rPr>
        <w:br/>
        <w:t>o materiałach i pracach geodezyjnych</w:t>
      </w:r>
      <w:r w:rsidRPr="00A413E5">
        <w:rPr>
          <w:rFonts w:eastAsia="Batang"/>
          <w:i/>
          <w:sz w:val="22"/>
          <w:szCs w:val="22"/>
          <w:lang w:eastAsia="pl-PL"/>
        </w:rPr>
        <w:t>.</w:t>
      </w:r>
    </w:p>
    <w:p w:rsidR="00344CDF" w:rsidRPr="00C549C0" w:rsidRDefault="00344CDF" w:rsidP="00344CDF">
      <w:pPr>
        <w:autoSpaceDE w:val="0"/>
        <w:ind w:firstLine="567"/>
        <w:jc w:val="both"/>
        <w:rPr>
          <w:color w:val="auto"/>
        </w:rPr>
      </w:pPr>
      <w:r w:rsidRPr="00C549C0">
        <w:rPr>
          <w:bCs/>
          <w:color w:val="auto"/>
          <w:sz w:val="22"/>
          <w:szCs w:val="22"/>
        </w:rPr>
        <w:t xml:space="preserve">Dla operatów tomowych należy wszystkie utworzone pliki zawrzeć w jednym katalogu </w:t>
      </w:r>
      <w:r w:rsidRPr="00C549C0">
        <w:rPr>
          <w:bCs/>
          <w:color w:val="auto"/>
          <w:sz w:val="22"/>
          <w:szCs w:val="22"/>
        </w:rPr>
        <w:br/>
        <w:t>a do nazwy plików należy dodać człon _</w:t>
      </w:r>
      <w:proofErr w:type="spellStart"/>
      <w:r w:rsidRPr="00C549C0">
        <w:rPr>
          <w:bCs/>
          <w:color w:val="auto"/>
          <w:sz w:val="22"/>
          <w:szCs w:val="22"/>
        </w:rPr>
        <w:t>Tn</w:t>
      </w:r>
      <w:proofErr w:type="spellEnd"/>
      <w:r w:rsidRPr="00C549C0">
        <w:rPr>
          <w:bCs/>
          <w:color w:val="auto"/>
          <w:sz w:val="22"/>
          <w:szCs w:val="22"/>
        </w:rPr>
        <w:t xml:space="preserve">, gdzie n oznacza numer tomu operatu, przed „licznikiem” dokumentu w operacie technicznym np. </w:t>
      </w:r>
    </w:p>
    <w:p w:rsidR="00344CDF" w:rsidRPr="00C549C0" w:rsidRDefault="00344CDF" w:rsidP="00344CDF">
      <w:pPr>
        <w:autoSpaceDE w:val="0"/>
        <w:jc w:val="both"/>
        <w:rPr>
          <w:color w:val="auto"/>
        </w:rPr>
      </w:pPr>
      <w:r w:rsidRPr="00C549C0">
        <w:rPr>
          <w:bCs/>
          <w:color w:val="auto"/>
          <w:sz w:val="22"/>
          <w:szCs w:val="22"/>
        </w:rPr>
        <w:t>P.3207.2014.31_T1_1.pdf</w:t>
      </w:r>
    </w:p>
    <w:p w:rsidR="00344CDF" w:rsidRPr="00A413E5" w:rsidRDefault="00344CDF" w:rsidP="00344CDF">
      <w:pPr>
        <w:autoSpaceDE w:val="0"/>
        <w:jc w:val="both"/>
      </w:pPr>
      <w:r w:rsidRPr="00A413E5">
        <w:rPr>
          <w:bCs/>
          <w:color w:val="auto"/>
          <w:sz w:val="22"/>
          <w:szCs w:val="22"/>
        </w:rPr>
        <w:t>Wszystkie tomy operatu powinny znajdować się w jednym katalogu.</w:t>
      </w:r>
    </w:p>
    <w:p w:rsidR="00344CDF" w:rsidRPr="00A413E5" w:rsidRDefault="00344CDF" w:rsidP="00344CDF">
      <w:pPr>
        <w:autoSpaceDE w:val="0"/>
        <w:jc w:val="both"/>
        <w:rPr>
          <w:bCs/>
          <w:color w:val="auto"/>
          <w:sz w:val="22"/>
          <w:szCs w:val="22"/>
        </w:rPr>
      </w:pPr>
    </w:p>
    <w:p w:rsidR="00344CDF" w:rsidRPr="00A413E5" w:rsidRDefault="00344CDF" w:rsidP="00344CDF">
      <w:pPr>
        <w:jc w:val="both"/>
      </w:pPr>
      <w:r w:rsidRPr="00A413E5">
        <w:rPr>
          <w:b/>
          <w:sz w:val="22"/>
          <w:szCs w:val="22"/>
        </w:rPr>
        <w:t>Sposób „podpinania” i archiwizacji materiałów zasobu.</w:t>
      </w:r>
    </w:p>
    <w:p w:rsidR="00344CDF" w:rsidRPr="00A413E5" w:rsidRDefault="00344CDF" w:rsidP="00344CDF">
      <w:pPr>
        <w:jc w:val="both"/>
        <w:rPr>
          <w:b/>
          <w:sz w:val="22"/>
          <w:szCs w:val="22"/>
        </w:rPr>
      </w:pPr>
    </w:p>
    <w:p w:rsidR="00344CDF" w:rsidRPr="00A413E5" w:rsidRDefault="00344CDF" w:rsidP="00344CDF">
      <w:pPr>
        <w:numPr>
          <w:ilvl w:val="3"/>
          <w:numId w:val="2"/>
        </w:numPr>
        <w:tabs>
          <w:tab w:val="left" w:pos="709"/>
        </w:tabs>
        <w:ind w:left="567"/>
        <w:jc w:val="both"/>
      </w:pPr>
      <w:r w:rsidRPr="00A413E5">
        <w:rPr>
          <w:b/>
          <w:sz w:val="22"/>
          <w:szCs w:val="22"/>
        </w:rPr>
        <w:t>Operaty prawne.</w:t>
      </w:r>
    </w:p>
    <w:p w:rsidR="00344CDF" w:rsidRPr="00A413E5" w:rsidRDefault="00344CDF" w:rsidP="00344CDF">
      <w:pPr>
        <w:ind w:left="360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Skanowaniu podlegają wszystkie dokumenty z operatu technicznego oprócz zwrotnych potwierdzeń odbioru, protokołów badania KW, materiałów wyłączonych. </w:t>
      </w:r>
    </w:p>
    <w:p w:rsidR="00344CDF" w:rsidRPr="00A413E5" w:rsidRDefault="00344CDF" w:rsidP="00344CDF">
      <w:pPr>
        <w:pStyle w:val="Nagwek2"/>
        <w:rPr>
          <w:rFonts w:ascii="Times New Roman" w:hAnsi="Times New Roman"/>
        </w:rPr>
      </w:pPr>
      <w:bookmarkStart w:id="9" w:name="__RefHeading___Toc482011968"/>
      <w:bookmarkEnd w:id="9"/>
      <w:r w:rsidRPr="00A413E5">
        <w:rPr>
          <w:rFonts w:ascii="Times New Roman" w:hAnsi="Times New Roman"/>
          <w:i w:val="0"/>
          <w:sz w:val="22"/>
          <w:szCs w:val="22"/>
        </w:rPr>
        <w:t xml:space="preserve">3.5. Utworzenie </w:t>
      </w:r>
      <w:proofErr w:type="spellStart"/>
      <w:r w:rsidRPr="00A413E5">
        <w:rPr>
          <w:rFonts w:ascii="Times New Roman" w:hAnsi="Times New Roman"/>
          <w:i w:val="0"/>
          <w:sz w:val="22"/>
          <w:szCs w:val="22"/>
        </w:rPr>
        <w:t>metadanych</w:t>
      </w:r>
      <w:proofErr w:type="spellEnd"/>
    </w:p>
    <w:p w:rsidR="00344CDF" w:rsidRPr="00A413E5" w:rsidRDefault="00344CDF" w:rsidP="00344CDF">
      <w:pPr>
        <w:ind w:firstLine="567"/>
        <w:jc w:val="both"/>
        <w:rPr>
          <w:i/>
          <w:sz w:val="22"/>
          <w:szCs w:val="22"/>
        </w:rPr>
      </w:pPr>
    </w:p>
    <w:p w:rsidR="00344CDF" w:rsidRPr="00A413E5" w:rsidRDefault="00344CDF" w:rsidP="00344CDF">
      <w:pPr>
        <w:jc w:val="both"/>
      </w:pPr>
      <w:r w:rsidRPr="00A413E5">
        <w:rPr>
          <w:sz w:val="22"/>
          <w:szCs w:val="22"/>
        </w:rPr>
        <w:t xml:space="preserve">Do każdego zeskanowanego pliku PDF należy utworzyć </w:t>
      </w:r>
      <w:proofErr w:type="gramStart"/>
      <w:r w:rsidRPr="00A413E5">
        <w:rPr>
          <w:sz w:val="22"/>
          <w:szCs w:val="22"/>
        </w:rPr>
        <w:t>pliki .</w:t>
      </w:r>
      <w:proofErr w:type="spellStart"/>
      <w:proofErr w:type="gramEnd"/>
      <w:r w:rsidRPr="00A413E5">
        <w:rPr>
          <w:sz w:val="22"/>
          <w:szCs w:val="22"/>
        </w:rPr>
        <w:t>xml</w:t>
      </w:r>
      <w:proofErr w:type="spellEnd"/>
      <w:r w:rsidRPr="00A413E5">
        <w:rPr>
          <w:sz w:val="22"/>
          <w:szCs w:val="22"/>
        </w:rPr>
        <w:t xml:space="preserve"> </w:t>
      </w:r>
      <w:proofErr w:type="gramStart"/>
      <w:r w:rsidRPr="00A413E5">
        <w:rPr>
          <w:sz w:val="22"/>
          <w:szCs w:val="22"/>
        </w:rPr>
        <w:t xml:space="preserve">zgodnie  </w:t>
      </w:r>
      <w:r w:rsidRPr="00A413E5">
        <w:rPr>
          <w:rFonts w:eastAsia="Batang"/>
          <w:color w:val="auto"/>
          <w:sz w:val="22"/>
          <w:szCs w:val="22"/>
          <w:lang w:eastAsia="pl-PL"/>
        </w:rPr>
        <w:t>z</w:t>
      </w:r>
      <w:proofErr w:type="gramEnd"/>
      <w:r w:rsidRPr="00A413E5">
        <w:rPr>
          <w:rFonts w:eastAsia="Batang"/>
          <w:color w:val="auto"/>
          <w:sz w:val="22"/>
          <w:szCs w:val="22"/>
          <w:lang w:eastAsia="pl-PL"/>
        </w:rPr>
        <w:t xml:space="preserve"> </w:t>
      </w:r>
      <w:r w:rsidRPr="00A413E5">
        <w:rPr>
          <w:rFonts w:eastAsia="Batang"/>
          <w:i/>
          <w:color w:val="auto"/>
          <w:sz w:val="22"/>
          <w:szCs w:val="22"/>
          <w:lang w:eastAsia="pl-PL"/>
        </w:rPr>
        <w:t>rozporządzeniem</w:t>
      </w:r>
      <w:r w:rsidRPr="00A413E5">
        <w:rPr>
          <w:sz w:val="22"/>
          <w:szCs w:val="22"/>
        </w:rPr>
        <w:t>.</w:t>
      </w:r>
    </w:p>
    <w:p w:rsidR="00344CDF" w:rsidRPr="00A413E5" w:rsidRDefault="00344CDF" w:rsidP="00344CDF">
      <w:pPr>
        <w:ind w:firstLine="567"/>
        <w:jc w:val="both"/>
        <w:rPr>
          <w:sz w:val="22"/>
          <w:szCs w:val="22"/>
        </w:rPr>
      </w:pPr>
    </w:p>
    <w:p w:rsidR="00344CDF" w:rsidRPr="00A413E5" w:rsidRDefault="00344CDF" w:rsidP="00344CDF">
      <w:pPr>
        <w:pStyle w:val="Nagwek2"/>
        <w:rPr>
          <w:rFonts w:ascii="Times New Roman" w:hAnsi="Times New Roman"/>
        </w:rPr>
      </w:pPr>
      <w:bookmarkStart w:id="10" w:name="__RefHeading___Toc482011969"/>
      <w:bookmarkEnd w:id="10"/>
      <w:r w:rsidRPr="00A413E5">
        <w:rPr>
          <w:rFonts w:ascii="Times New Roman" w:hAnsi="Times New Roman"/>
          <w:i w:val="0"/>
          <w:sz w:val="22"/>
          <w:szCs w:val="22"/>
        </w:rPr>
        <w:t>3.6. Zapis danych i przekazanie ich Zamawiającemu</w:t>
      </w:r>
    </w:p>
    <w:p w:rsidR="00344CDF" w:rsidRPr="00A413E5" w:rsidRDefault="00344CDF" w:rsidP="00344CDF">
      <w:pPr>
        <w:autoSpaceDE w:val="0"/>
        <w:ind w:firstLine="567"/>
        <w:jc w:val="both"/>
        <w:rPr>
          <w:b/>
          <w:bCs/>
          <w:i/>
          <w:sz w:val="22"/>
          <w:szCs w:val="22"/>
        </w:rPr>
      </w:pPr>
    </w:p>
    <w:p w:rsidR="00344CDF" w:rsidRPr="00A413E5" w:rsidRDefault="00344CDF" w:rsidP="00344CDF">
      <w:pPr>
        <w:jc w:val="both"/>
      </w:pPr>
      <w:r w:rsidRPr="00A413E5">
        <w:rPr>
          <w:sz w:val="22"/>
          <w:szCs w:val="22"/>
        </w:rPr>
        <w:t xml:space="preserve">Zeskanowane dokumenty w formie plików w ustalonej strukturze i formacie należy </w:t>
      </w:r>
      <w:r w:rsidRPr="00A413E5">
        <w:rPr>
          <w:color w:val="auto"/>
          <w:sz w:val="22"/>
          <w:szCs w:val="22"/>
        </w:rPr>
        <w:t>zapisać na cyfrowym nośniku danych (przenośnym dysku zewnętrznym), który zostanie przekazany Zleceniodawcy na własność.</w:t>
      </w:r>
    </w:p>
    <w:p w:rsidR="00344CDF" w:rsidRPr="00A413E5" w:rsidRDefault="00344CDF" w:rsidP="00344CDF">
      <w:pPr>
        <w:pStyle w:val="Tekstpodstawowy"/>
        <w:rPr>
          <w:color w:val="auto"/>
          <w:sz w:val="22"/>
          <w:szCs w:val="22"/>
        </w:rPr>
      </w:pPr>
    </w:p>
    <w:p w:rsidR="00344CDF" w:rsidRPr="00A413E5" w:rsidRDefault="00344CDF" w:rsidP="00344CDF">
      <w:pPr>
        <w:pStyle w:val="Tekstpodstawowy"/>
      </w:pPr>
      <w:r w:rsidRPr="00A413E5">
        <w:rPr>
          <w:color w:val="auto"/>
          <w:sz w:val="22"/>
          <w:szCs w:val="22"/>
        </w:rPr>
        <w:t xml:space="preserve">Wykonawca przekaże Zamawiającemu przenośne dyski pamięci zewnętrznej (zewnętrzne dyski twarde z interfejsem minimum USB 2.0) z zeskanowanymi materiałami, posegregowane </w:t>
      </w:r>
      <w:r w:rsidRPr="00A413E5">
        <w:rPr>
          <w:color w:val="auto"/>
          <w:sz w:val="22"/>
          <w:szCs w:val="22"/>
        </w:rPr>
        <w:br/>
        <w:t>wg jednostek ewidencyjnych. Dyski powinny być opisane alfabetycznie wg jednostek ewidencyjnych przykładowo:</w:t>
      </w:r>
    </w:p>
    <w:p w:rsidR="00344CDF" w:rsidRPr="00A413E5" w:rsidRDefault="00344CDF" w:rsidP="00344CDF">
      <w:pPr>
        <w:pStyle w:val="Tekstpodstawowy"/>
        <w:rPr>
          <w:color w:val="auto"/>
          <w:sz w:val="22"/>
          <w:szCs w:val="22"/>
        </w:rPr>
      </w:pPr>
    </w:p>
    <w:p w:rsidR="00344CDF" w:rsidRPr="00A413E5" w:rsidRDefault="00344CDF" w:rsidP="00344CDF">
      <w:pPr>
        <w:pStyle w:val="Tekstpodstawowy"/>
        <w:rPr>
          <w:color w:val="auto"/>
          <w:sz w:val="22"/>
          <w:szCs w:val="22"/>
          <w:u w:val="single"/>
        </w:rPr>
      </w:pPr>
      <w:r w:rsidRPr="00A413E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5pt;margin-top:.05pt;width:189.95pt;height:113.75pt;z-index:251660288;mso-wrap-distance-left:0;mso-wrap-distance-right:7.05pt" stroked="f">
            <v:fill opacity="0" color2="black"/>
            <v:textbox inset=".2pt,.2pt,.2pt,.2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844"/>
                  </w:tblGrid>
                  <w:tr w:rsidR="00344CDF">
                    <w:trPr>
                      <w:trHeight w:val="454"/>
                    </w:trPr>
                    <w:tc>
                      <w:tcPr>
                        <w:tcW w:w="3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44CDF" w:rsidRDefault="00344CDF">
                        <w:pPr>
                          <w:pStyle w:val="Tekstpodstawowy"/>
                          <w:jc w:val="left"/>
                        </w:pPr>
                        <w:r>
                          <w:rPr>
                            <w:color w:val="auto"/>
                            <w:sz w:val="24"/>
                            <w:szCs w:val="24"/>
                            <w:lang w:val="pl-PL"/>
                          </w:rPr>
                          <w:t>Dysk: 1</w:t>
                        </w:r>
                      </w:p>
                    </w:tc>
                  </w:tr>
                  <w:tr w:rsidR="00344CDF">
                    <w:trPr>
                      <w:trHeight w:val="454"/>
                    </w:trPr>
                    <w:tc>
                      <w:tcPr>
                        <w:tcW w:w="3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44CDF" w:rsidRDefault="00344CDF">
                        <w:pPr>
                          <w:pStyle w:val="Tekstpodstawowy"/>
                          <w:jc w:val="left"/>
                        </w:pPr>
                        <w:r>
                          <w:rPr>
                            <w:color w:val="auto"/>
                            <w:sz w:val="24"/>
                            <w:szCs w:val="24"/>
                            <w:lang w:val="pl-PL"/>
                          </w:rPr>
                          <w:t>Data:</w:t>
                        </w:r>
                      </w:p>
                    </w:tc>
                  </w:tr>
                  <w:tr w:rsidR="00344CDF">
                    <w:trPr>
                      <w:trHeight w:val="454"/>
                    </w:trPr>
                    <w:tc>
                      <w:tcPr>
                        <w:tcW w:w="3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44CDF" w:rsidRDefault="00344CDF">
                        <w:pPr>
                          <w:pStyle w:val="Tekstpodstawowy"/>
                          <w:jc w:val="left"/>
                        </w:pPr>
                        <w:r>
                          <w:rPr>
                            <w:color w:val="auto"/>
                            <w:sz w:val="24"/>
                            <w:szCs w:val="24"/>
                            <w:lang w:val="pl-PL"/>
                          </w:rPr>
                          <w:t xml:space="preserve">Wykonawca: </w:t>
                        </w:r>
                      </w:p>
                    </w:tc>
                  </w:tr>
                  <w:tr w:rsidR="00344CDF">
                    <w:trPr>
                      <w:trHeight w:val="454"/>
                    </w:trPr>
                    <w:tc>
                      <w:tcPr>
                        <w:tcW w:w="3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44CDF" w:rsidRDefault="00344CDF">
                        <w:pPr>
                          <w:pStyle w:val="Tekstpodstawowy"/>
                          <w:jc w:val="left"/>
                        </w:pPr>
                        <w:r>
                          <w:rPr>
                            <w:b/>
                            <w:color w:val="auto"/>
                            <w:sz w:val="24"/>
                            <w:szCs w:val="24"/>
                            <w:lang w:val="pl-PL"/>
                          </w:rPr>
                          <w:t>OPERATY PRAWNE</w:t>
                        </w:r>
                      </w:p>
                    </w:tc>
                  </w:tr>
                  <w:tr w:rsidR="00344CDF">
                    <w:trPr>
                      <w:trHeight w:val="454"/>
                    </w:trPr>
                    <w:tc>
                      <w:tcPr>
                        <w:tcW w:w="3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44CDF" w:rsidRDefault="00344CDF">
                        <w:pPr>
                          <w:pStyle w:val="Tekstpodstawowy"/>
                          <w:jc w:val="left"/>
                        </w:pPr>
                        <w:r>
                          <w:rPr>
                            <w:b/>
                            <w:color w:val="auto"/>
                            <w:sz w:val="24"/>
                            <w:szCs w:val="24"/>
                            <w:lang w:val="pl-PL"/>
                          </w:rPr>
                          <w:t>GMINA GOLCZEWO</w:t>
                        </w:r>
                      </w:p>
                    </w:tc>
                  </w:tr>
                </w:tbl>
                <w:p w:rsidR="00344CDF" w:rsidRDefault="00344CDF" w:rsidP="00344CDF">
                  <w:r>
                    <w:rPr>
                      <w:rFonts w:eastAsia="Times New Roman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344CDF" w:rsidRPr="00A413E5" w:rsidRDefault="00344CDF" w:rsidP="00344CDF">
      <w:pPr>
        <w:pStyle w:val="Nagwek2"/>
        <w:rPr>
          <w:rFonts w:ascii="Times New Roman" w:hAnsi="Times New Roman"/>
          <w:i w:val="0"/>
          <w:color w:val="auto"/>
          <w:sz w:val="22"/>
          <w:szCs w:val="22"/>
          <w:u w:val="single"/>
        </w:rPr>
      </w:pPr>
      <w:bookmarkStart w:id="11" w:name="__RefHeading___Toc482011970"/>
    </w:p>
    <w:p w:rsidR="00344CDF" w:rsidRPr="00A413E5" w:rsidRDefault="00344CDF" w:rsidP="00344CDF">
      <w:pPr>
        <w:pStyle w:val="Nagwek2"/>
        <w:rPr>
          <w:rFonts w:ascii="Times New Roman" w:hAnsi="Times New Roman"/>
          <w:i w:val="0"/>
          <w:color w:val="auto"/>
          <w:sz w:val="22"/>
          <w:szCs w:val="22"/>
          <w:u w:val="single"/>
        </w:rPr>
      </w:pPr>
    </w:p>
    <w:p w:rsidR="00344CDF" w:rsidRPr="00A413E5" w:rsidRDefault="00344CDF" w:rsidP="00344CDF">
      <w:pPr>
        <w:pStyle w:val="Nagwek2"/>
        <w:rPr>
          <w:rFonts w:ascii="Times New Roman" w:hAnsi="Times New Roman"/>
          <w:i w:val="0"/>
          <w:color w:val="auto"/>
          <w:sz w:val="22"/>
          <w:szCs w:val="22"/>
          <w:u w:val="single"/>
        </w:rPr>
      </w:pPr>
    </w:p>
    <w:p w:rsidR="00344CDF" w:rsidRPr="00A413E5" w:rsidRDefault="00344CDF" w:rsidP="00344CDF">
      <w:pPr>
        <w:pStyle w:val="Nagwek2"/>
        <w:rPr>
          <w:rFonts w:ascii="Times New Roman" w:hAnsi="Times New Roman"/>
          <w:i w:val="0"/>
          <w:color w:val="auto"/>
          <w:sz w:val="22"/>
          <w:szCs w:val="22"/>
          <w:u w:val="single"/>
        </w:rPr>
      </w:pPr>
    </w:p>
    <w:p w:rsidR="00344CDF" w:rsidRPr="00A413E5" w:rsidRDefault="00344CDF" w:rsidP="00344CDF">
      <w:pPr>
        <w:pStyle w:val="Nagwek2"/>
        <w:rPr>
          <w:rFonts w:ascii="Times New Roman" w:hAnsi="Times New Roman"/>
        </w:rPr>
      </w:pPr>
      <w:r w:rsidRPr="00A413E5">
        <w:rPr>
          <w:rFonts w:ascii="Times New Roman" w:hAnsi="Times New Roman"/>
          <w:i w:val="0"/>
          <w:sz w:val="22"/>
          <w:szCs w:val="22"/>
        </w:rPr>
        <w:t>3.7. Raport z wykonanych prac</w:t>
      </w:r>
      <w:bookmarkEnd w:id="11"/>
    </w:p>
    <w:p w:rsidR="00344CDF" w:rsidRPr="00A413E5" w:rsidRDefault="00344CDF" w:rsidP="00344CDF">
      <w:pPr>
        <w:autoSpaceDE w:val="0"/>
        <w:ind w:firstLine="567"/>
        <w:jc w:val="both"/>
        <w:rPr>
          <w:b/>
          <w:bCs/>
          <w:i/>
          <w:sz w:val="22"/>
          <w:szCs w:val="22"/>
        </w:rPr>
      </w:pPr>
    </w:p>
    <w:p w:rsidR="00344CDF" w:rsidRPr="00A413E5" w:rsidRDefault="00344CDF" w:rsidP="00344CDF">
      <w:pPr>
        <w:autoSpaceDE w:val="0"/>
        <w:ind w:firstLine="567"/>
        <w:jc w:val="both"/>
      </w:pPr>
      <w:r w:rsidRPr="00A413E5">
        <w:rPr>
          <w:bCs/>
          <w:sz w:val="22"/>
          <w:szCs w:val="22"/>
        </w:rPr>
        <w:t xml:space="preserve">Raport z wykonywanych prac określający ilość zeskanowanych kart operatu stanowić będzie podstawę do przeprowadzenia przez Zamawiającego kontroli informatycznej zeskanowanych materiałów i wniesienia ewentualnych </w:t>
      </w:r>
      <w:proofErr w:type="gramStart"/>
      <w:r w:rsidRPr="00A413E5">
        <w:rPr>
          <w:bCs/>
          <w:sz w:val="22"/>
          <w:szCs w:val="22"/>
        </w:rPr>
        <w:t>uwag co</w:t>
      </w:r>
      <w:proofErr w:type="gramEnd"/>
      <w:r w:rsidRPr="00A413E5">
        <w:rPr>
          <w:bCs/>
          <w:sz w:val="22"/>
          <w:szCs w:val="22"/>
        </w:rPr>
        <w:t xml:space="preserve"> do sposobu realizacji przedmiotu zamówienia.</w:t>
      </w:r>
    </w:p>
    <w:p w:rsidR="00344CDF" w:rsidRPr="00A413E5" w:rsidRDefault="00344CDF" w:rsidP="00344CDF">
      <w:pPr>
        <w:pStyle w:val="Nagwek2"/>
        <w:rPr>
          <w:rFonts w:ascii="Times New Roman" w:hAnsi="Times New Roman"/>
        </w:rPr>
      </w:pPr>
      <w:r w:rsidRPr="00A413E5">
        <w:rPr>
          <w:rFonts w:ascii="Times New Roman" w:hAnsi="Times New Roman"/>
          <w:i w:val="0"/>
          <w:sz w:val="22"/>
          <w:szCs w:val="22"/>
        </w:rPr>
        <w:t xml:space="preserve">3.8. Operat techniczny </w:t>
      </w:r>
    </w:p>
    <w:p w:rsidR="00344CDF" w:rsidRPr="00A413E5" w:rsidRDefault="00344CDF" w:rsidP="00344CDF">
      <w:pPr>
        <w:pStyle w:val="Nagwek2"/>
        <w:rPr>
          <w:rFonts w:ascii="Times New Roman" w:hAnsi="Times New Roman"/>
        </w:rPr>
      </w:pPr>
      <w:r w:rsidRPr="00A413E5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Na koniec realizacji zamówienia Wykonawca przedstawi Zamawiającemu operat techniczny z wykonanej pracy, zawierający m.in.:</w:t>
      </w:r>
    </w:p>
    <w:p w:rsidR="00344CDF" w:rsidRPr="00A413E5" w:rsidRDefault="00344CDF" w:rsidP="00344CDF">
      <w:pPr>
        <w:numPr>
          <w:ilvl w:val="0"/>
          <w:numId w:val="5"/>
        </w:numPr>
        <w:autoSpaceDE w:val="0"/>
        <w:jc w:val="both"/>
      </w:pPr>
      <w:r w:rsidRPr="00A413E5">
        <w:rPr>
          <w:bCs/>
          <w:sz w:val="22"/>
          <w:szCs w:val="22"/>
        </w:rPr>
        <w:t>Sprawozdanie techniczne z opisem wykonywanej pracy, ustaleniami, w tym napotkanych problemów i zastosowanych sposobów ich rozwiązania;</w:t>
      </w:r>
    </w:p>
    <w:p w:rsidR="00344CDF" w:rsidRPr="00A413E5" w:rsidRDefault="00344CDF" w:rsidP="00344CDF">
      <w:pPr>
        <w:numPr>
          <w:ilvl w:val="0"/>
          <w:numId w:val="5"/>
        </w:numPr>
        <w:autoSpaceDE w:val="0"/>
        <w:jc w:val="both"/>
      </w:pPr>
      <w:r w:rsidRPr="00A413E5">
        <w:rPr>
          <w:bCs/>
          <w:sz w:val="22"/>
          <w:szCs w:val="22"/>
        </w:rPr>
        <w:t>Raport o stanie ilościowym i jakościowym oraz ewentualnych ubytkach w stanie operatów w stosunku do pierwotnie wykazanych;</w:t>
      </w:r>
    </w:p>
    <w:p w:rsidR="00344CDF" w:rsidRPr="00A413E5" w:rsidRDefault="00344CDF" w:rsidP="00344CDF">
      <w:pPr>
        <w:numPr>
          <w:ilvl w:val="0"/>
          <w:numId w:val="5"/>
        </w:numPr>
        <w:autoSpaceDE w:val="0"/>
        <w:jc w:val="both"/>
      </w:pPr>
      <w:r w:rsidRPr="00A413E5">
        <w:rPr>
          <w:bCs/>
          <w:sz w:val="22"/>
          <w:szCs w:val="22"/>
        </w:rPr>
        <w:t xml:space="preserve">Dysk zewnętrzny zawierający zeskanowany materiał źródłowy wraz z </w:t>
      </w:r>
      <w:proofErr w:type="spellStart"/>
      <w:r w:rsidRPr="00A413E5">
        <w:rPr>
          <w:bCs/>
          <w:sz w:val="22"/>
          <w:szCs w:val="22"/>
        </w:rPr>
        <w:t>metadanymi</w:t>
      </w:r>
      <w:proofErr w:type="spellEnd"/>
      <w:r w:rsidRPr="00A413E5">
        <w:rPr>
          <w:bCs/>
          <w:sz w:val="22"/>
          <w:szCs w:val="22"/>
        </w:rPr>
        <w:t xml:space="preserve">, pliki wsadowe do programu </w:t>
      </w:r>
      <w:proofErr w:type="spellStart"/>
      <w:r w:rsidRPr="00A413E5">
        <w:rPr>
          <w:bCs/>
          <w:sz w:val="22"/>
          <w:szCs w:val="22"/>
        </w:rPr>
        <w:t>GEO–INFO</w:t>
      </w:r>
      <w:proofErr w:type="spellEnd"/>
      <w:r w:rsidRPr="00A413E5">
        <w:rPr>
          <w:bCs/>
          <w:sz w:val="22"/>
          <w:szCs w:val="22"/>
        </w:rPr>
        <w:t xml:space="preserve"> Mapa w dwóch egzemplarzach;</w:t>
      </w:r>
    </w:p>
    <w:p w:rsidR="00344CDF" w:rsidRPr="00A413E5" w:rsidRDefault="00344CDF" w:rsidP="00344CDF">
      <w:pPr>
        <w:numPr>
          <w:ilvl w:val="0"/>
          <w:numId w:val="5"/>
        </w:numPr>
        <w:autoSpaceDE w:val="0"/>
        <w:jc w:val="both"/>
      </w:pPr>
      <w:r w:rsidRPr="00A413E5">
        <w:rPr>
          <w:bCs/>
          <w:sz w:val="22"/>
          <w:szCs w:val="22"/>
        </w:rPr>
        <w:t xml:space="preserve">Wskazane przez Zamawiającego wydruki kontrolne do </w:t>
      </w:r>
      <w:proofErr w:type="gramStart"/>
      <w:r w:rsidRPr="00A413E5">
        <w:rPr>
          <w:bCs/>
          <w:sz w:val="22"/>
          <w:szCs w:val="22"/>
        </w:rPr>
        <w:t>oceny jakości</w:t>
      </w:r>
      <w:proofErr w:type="gramEnd"/>
      <w:r w:rsidRPr="00A413E5">
        <w:rPr>
          <w:bCs/>
          <w:sz w:val="22"/>
          <w:szCs w:val="22"/>
        </w:rPr>
        <w:t xml:space="preserve"> wykonywanej usługi;</w:t>
      </w:r>
    </w:p>
    <w:p w:rsidR="00344CDF" w:rsidRPr="00A413E5" w:rsidRDefault="00344CDF" w:rsidP="00344CDF">
      <w:pPr>
        <w:numPr>
          <w:ilvl w:val="0"/>
          <w:numId w:val="5"/>
        </w:numPr>
        <w:autoSpaceDE w:val="0"/>
        <w:jc w:val="both"/>
      </w:pPr>
      <w:r w:rsidRPr="00A413E5">
        <w:rPr>
          <w:bCs/>
          <w:sz w:val="22"/>
          <w:szCs w:val="22"/>
        </w:rPr>
        <w:t xml:space="preserve">Dokument gwarancyjny </w:t>
      </w:r>
      <w:proofErr w:type="gramStart"/>
      <w:r w:rsidRPr="00A413E5">
        <w:rPr>
          <w:bCs/>
          <w:sz w:val="22"/>
          <w:szCs w:val="22"/>
        </w:rPr>
        <w:t>potwierdzający jakość</w:t>
      </w:r>
      <w:proofErr w:type="gramEnd"/>
      <w:r w:rsidRPr="00A413E5">
        <w:rPr>
          <w:bCs/>
          <w:sz w:val="22"/>
          <w:szCs w:val="22"/>
        </w:rPr>
        <w:t xml:space="preserve"> i kompletność przedmiotu zamówienia.</w:t>
      </w:r>
    </w:p>
    <w:p w:rsidR="00344CDF" w:rsidRPr="00A413E5" w:rsidRDefault="00344CDF" w:rsidP="00344CDF">
      <w:pPr>
        <w:jc w:val="both"/>
        <w:rPr>
          <w:b/>
          <w:bCs/>
          <w:sz w:val="22"/>
          <w:szCs w:val="22"/>
          <w:u w:val="single"/>
        </w:rPr>
      </w:pPr>
    </w:p>
    <w:p w:rsidR="00344CDF" w:rsidRPr="00A413E5" w:rsidRDefault="00344CDF" w:rsidP="00344CDF">
      <w:pPr>
        <w:pStyle w:val="Nagwek1"/>
        <w:ind w:left="426" w:hanging="360"/>
        <w:rPr>
          <w:rFonts w:ascii="Times New Roman" w:hAnsi="Times New Roman"/>
        </w:rPr>
      </w:pPr>
      <w:bookmarkStart w:id="12" w:name="__RefHeading___Toc482011972"/>
      <w:bookmarkEnd w:id="12"/>
      <w:r w:rsidRPr="00A413E5">
        <w:rPr>
          <w:rFonts w:ascii="Times New Roman" w:hAnsi="Times New Roman"/>
          <w:sz w:val="22"/>
          <w:szCs w:val="22"/>
          <w:u w:val="single"/>
        </w:rPr>
        <w:t xml:space="preserve">4.  </w:t>
      </w:r>
      <w:r w:rsidRPr="00A413E5">
        <w:rPr>
          <w:rFonts w:ascii="Times New Roman" w:hAnsi="Times New Roman"/>
          <w:sz w:val="22"/>
          <w:szCs w:val="22"/>
        </w:rPr>
        <w:t>Termin wykonania:</w:t>
      </w:r>
    </w:p>
    <w:p w:rsidR="00344CDF" w:rsidRPr="00A413E5" w:rsidRDefault="00344CDF" w:rsidP="00344CDF">
      <w:pPr>
        <w:ind w:left="426" w:hanging="360"/>
        <w:rPr>
          <w:sz w:val="22"/>
          <w:szCs w:val="22"/>
        </w:rPr>
      </w:pPr>
    </w:p>
    <w:p w:rsidR="00344CDF" w:rsidRPr="00A413E5" w:rsidRDefault="00344CDF" w:rsidP="00344CDF">
      <w:pPr>
        <w:pStyle w:val="WW-Zawartotabeli11111"/>
        <w:spacing w:after="0"/>
        <w:jc w:val="both"/>
      </w:pPr>
      <w:r w:rsidRPr="00A413E5">
        <w:rPr>
          <w:sz w:val="22"/>
          <w:szCs w:val="22"/>
        </w:rPr>
        <w:t>Termin wykonania</w:t>
      </w:r>
      <w:r w:rsidRPr="00A413E5">
        <w:rPr>
          <w:sz w:val="22"/>
          <w:szCs w:val="22"/>
          <w:lang w:val="pl-PL"/>
        </w:rPr>
        <w:t xml:space="preserve"> całości</w:t>
      </w:r>
      <w:r w:rsidRPr="00A413E5">
        <w:rPr>
          <w:sz w:val="22"/>
          <w:szCs w:val="22"/>
        </w:rPr>
        <w:t xml:space="preserve"> prac ustala się na dzień</w:t>
      </w:r>
      <w:r w:rsidRPr="00A413E5">
        <w:rPr>
          <w:b/>
          <w:bCs/>
          <w:sz w:val="22"/>
          <w:szCs w:val="22"/>
        </w:rPr>
        <w:t xml:space="preserve"> </w:t>
      </w:r>
      <w:r w:rsidRPr="00A413E5">
        <w:rPr>
          <w:b/>
          <w:bCs/>
          <w:color w:val="000000"/>
          <w:sz w:val="22"/>
          <w:szCs w:val="22"/>
          <w:lang w:val="pl-PL"/>
        </w:rPr>
        <w:t>30 l</w:t>
      </w:r>
      <w:r>
        <w:rPr>
          <w:b/>
          <w:bCs/>
          <w:color w:val="000000"/>
          <w:sz w:val="22"/>
          <w:szCs w:val="22"/>
          <w:lang w:val="pl-PL"/>
        </w:rPr>
        <w:t>istopada</w:t>
      </w:r>
      <w:r w:rsidRPr="00A413E5">
        <w:rPr>
          <w:b/>
          <w:bCs/>
          <w:color w:val="000000"/>
          <w:sz w:val="22"/>
          <w:szCs w:val="22"/>
          <w:lang w:val="pl-PL"/>
        </w:rPr>
        <w:t xml:space="preserve"> 2021 </w:t>
      </w:r>
      <w:proofErr w:type="spellStart"/>
      <w:r w:rsidRPr="00A413E5">
        <w:rPr>
          <w:b/>
          <w:bCs/>
          <w:color w:val="000000"/>
          <w:sz w:val="22"/>
          <w:szCs w:val="22"/>
          <w:lang w:val="pl-PL"/>
        </w:rPr>
        <w:t>r</w:t>
      </w:r>
      <w:proofErr w:type="spellEnd"/>
      <w:r w:rsidRPr="00A413E5">
        <w:rPr>
          <w:b/>
          <w:bCs/>
          <w:color w:val="000000"/>
          <w:sz w:val="22"/>
          <w:szCs w:val="22"/>
        </w:rPr>
        <w:t>.</w:t>
      </w:r>
    </w:p>
    <w:p w:rsidR="00344CDF" w:rsidRPr="00A413E5" w:rsidRDefault="00344CDF" w:rsidP="00344CDF">
      <w:pPr>
        <w:pStyle w:val="WW-Zawartotabeli11111"/>
        <w:spacing w:after="0"/>
        <w:jc w:val="both"/>
        <w:rPr>
          <w:b/>
          <w:bCs/>
          <w:color w:val="FF0000"/>
          <w:sz w:val="22"/>
          <w:szCs w:val="22"/>
        </w:rPr>
      </w:pPr>
    </w:p>
    <w:p w:rsidR="00344CDF" w:rsidRPr="00A413E5" w:rsidRDefault="00344CDF" w:rsidP="00344CDF">
      <w:pPr>
        <w:pStyle w:val="WW-Zawartotabeli11111"/>
        <w:spacing w:after="0"/>
        <w:jc w:val="both"/>
      </w:pPr>
      <w:r w:rsidRPr="00A413E5">
        <w:rPr>
          <w:b/>
          <w:bCs/>
          <w:sz w:val="22"/>
          <w:szCs w:val="22"/>
          <w:lang w:val="pl-PL"/>
        </w:rPr>
        <w:t xml:space="preserve">Wyniki z opracowania pierwszej partii pobranych do skanowania operatów Wykonawca przedłoży do wstępnej kontroli w terminie do 45 dni kalendarzowych od daty podpisania umowy. Raport w postaci tabelarycznej ma zawierać nr operatu zasobu, dotychczasowy numer operatu, ilość stron w przeliczeniu do formatu A-4. </w:t>
      </w:r>
    </w:p>
    <w:p w:rsidR="00344CDF" w:rsidRDefault="00344CDF" w:rsidP="00344CDF">
      <w:pPr>
        <w:pStyle w:val="WW-Zawartotabeli11111"/>
        <w:spacing w:after="0"/>
        <w:jc w:val="both"/>
        <w:rPr>
          <w:b/>
          <w:bCs/>
          <w:sz w:val="22"/>
          <w:szCs w:val="22"/>
          <w:lang w:val="pl-PL"/>
        </w:rPr>
      </w:pPr>
      <w:r w:rsidRPr="00A413E5">
        <w:rPr>
          <w:b/>
          <w:bCs/>
          <w:sz w:val="22"/>
          <w:szCs w:val="22"/>
          <w:lang w:val="pl-PL"/>
        </w:rPr>
        <w:t xml:space="preserve">Taki raport ma być dołączany również do każdej partii zwracanych do </w:t>
      </w:r>
      <w:proofErr w:type="spellStart"/>
      <w:r w:rsidRPr="00A413E5">
        <w:rPr>
          <w:b/>
          <w:bCs/>
          <w:sz w:val="22"/>
          <w:szCs w:val="22"/>
          <w:lang w:val="pl-PL"/>
        </w:rPr>
        <w:t>PODGiK</w:t>
      </w:r>
      <w:proofErr w:type="spellEnd"/>
      <w:r w:rsidRPr="00A413E5">
        <w:rPr>
          <w:b/>
          <w:bCs/>
          <w:sz w:val="22"/>
          <w:szCs w:val="22"/>
          <w:lang w:val="pl-PL"/>
        </w:rPr>
        <w:t>, zeskanowanych, operatów technicznych.</w:t>
      </w:r>
    </w:p>
    <w:p w:rsidR="00344CDF" w:rsidRPr="00A413E5" w:rsidRDefault="00344CDF" w:rsidP="00344CDF">
      <w:pPr>
        <w:pStyle w:val="WW-Zawartotabeli11111"/>
        <w:spacing w:after="0"/>
        <w:jc w:val="both"/>
      </w:pPr>
    </w:p>
    <w:p w:rsidR="00344CDF" w:rsidRPr="00A413E5" w:rsidRDefault="00344CDF" w:rsidP="00344CDF">
      <w:pPr>
        <w:autoSpaceDE w:val="0"/>
        <w:ind w:left="142" w:firstLine="284"/>
        <w:jc w:val="both"/>
      </w:pPr>
      <w:r w:rsidRPr="00A413E5">
        <w:rPr>
          <w:color w:val="auto"/>
          <w:sz w:val="22"/>
          <w:szCs w:val="22"/>
          <w:u w:val="single"/>
        </w:rPr>
        <w:t>Zakończenie prac nastąpi z chwilą:</w:t>
      </w:r>
    </w:p>
    <w:p w:rsidR="00344CDF" w:rsidRPr="00A413E5" w:rsidRDefault="00344CDF" w:rsidP="00344CDF">
      <w:pPr>
        <w:numPr>
          <w:ilvl w:val="0"/>
          <w:numId w:val="4"/>
        </w:numPr>
        <w:tabs>
          <w:tab w:val="left" w:pos="360"/>
        </w:tabs>
        <w:autoSpaceDE w:val="0"/>
        <w:ind w:left="360"/>
        <w:jc w:val="both"/>
      </w:pPr>
      <w:r w:rsidRPr="00A413E5">
        <w:rPr>
          <w:color w:val="auto"/>
          <w:sz w:val="22"/>
          <w:szCs w:val="22"/>
        </w:rPr>
        <w:t xml:space="preserve">sprawdzenia zgodności formy sporządzenia kopii dokumentów oraz </w:t>
      </w:r>
      <w:proofErr w:type="gramStart"/>
      <w:r w:rsidRPr="00A413E5">
        <w:rPr>
          <w:color w:val="auto"/>
          <w:sz w:val="22"/>
          <w:szCs w:val="22"/>
        </w:rPr>
        <w:t>ich jakości</w:t>
      </w:r>
      <w:proofErr w:type="gramEnd"/>
      <w:r w:rsidRPr="00A413E5">
        <w:rPr>
          <w:color w:val="auto"/>
          <w:sz w:val="22"/>
          <w:szCs w:val="22"/>
        </w:rPr>
        <w:t xml:space="preserve"> z wymogami </w:t>
      </w:r>
      <w:r w:rsidRPr="00A413E5">
        <w:rPr>
          <w:color w:val="auto"/>
          <w:sz w:val="22"/>
          <w:szCs w:val="22"/>
        </w:rPr>
        <w:lastRenderedPageBreak/>
        <w:t>zawartymi w umowie i warunkach technicznych, czego dowodem będzie protokół kontroli przeprowadzonej przez pracowników Wydziału,</w:t>
      </w:r>
    </w:p>
    <w:p w:rsidR="00344CDF" w:rsidRPr="00A413E5" w:rsidRDefault="00344CDF" w:rsidP="00344CDF">
      <w:pPr>
        <w:numPr>
          <w:ilvl w:val="0"/>
          <w:numId w:val="4"/>
        </w:numPr>
        <w:tabs>
          <w:tab w:val="left" w:pos="360"/>
        </w:tabs>
        <w:autoSpaceDE w:val="0"/>
        <w:ind w:left="360"/>
        <w:jc w:val="both"/>
      </w:pPr>
      <w:r w:rsidRPr="00A413E5">
        <w:rPr>
          <w:color w:val="auto"/>
          <w:sz w:val="22"/>
          <w:szCs w:val="22"/>
        </w:rPr>
        <w:t xml:space="preserve">przyjęcia przez Zamawiającego przedmiotu zamówienia, czego dowodem będzie protokół </w:t>
      </w:r>
      <w:proofErr w:type="gramStart"/>
      <w:r w:rsidRPr="00A413E5">
        <w:rPr>
          <w:color w:val="auto"/>
          <w:sz w:val="22"/>
          <w:szCs w:val="22"/>
        </w:rPr>
        <w:t xml:space="preserve">przyjęcia , </w:t>
      </w:r>
      <w:proofErr w:type="gramEnd"/>
      <w:r w:rsidRPr="00A413E5">
        <w:rPr>
          <w:color w:val="auto"/>
          <w:sz w:val="22"/>
          <w:szCs w:val="22"/>
        </w:rPr>
        <w:t>podpisany przez Wykonawcę i Zamawiającego.</w:t>
      </w:r>
    </w:p>
    <w:p w:rsidR="00344CDF" w:rsidRPr="00A413E5" w:rsidRDefault="00344CDF" w:rsidP="00344CDF">
      <w:pPr>
        <w:tabs>
          <w:tab w:val="left" w:pos="360"/>
        </w:tabs>
        <w:autoSpaceDE w:val="0"/>
        <w:jc w:val="both"/>
        <w:rPr>
          <w:color w:val="auto"/>
          <w:sz w:val="22"/>
          <w:szCs w:val="22"/>
        </w:rPr>
      </w:pPr>
    </w:p>
    <w:p w:rsidR="00344CDF" w:rsidRPr="000A0BCE" w:rsidRDefault="00344CDF" w:rsidP="00344CDF">
      <w:pPr>
        <w:autoSpaceDE w:val="0"/>
        <w:ind w:firstLine="360"/>
        <w:jc w:val="both"/>
        <w:rPr>
          <w:color w:val="FF0000"/>
        </w:rPr>
      </w:pPr>
      <w:r w:rsidRPr="00A413E5">
        <w:rPr>
          <w:color w:val="auto"/>
          <w:sz w:val="22"/>
          <w:szCs w:val="22"/>
        </w:rPr>
        <w:t>Zamawiający otrzyma od Wykonawcy: sprawozdanie techniczne i jeden komplet przenośnych zewnętrznych dysków pamięci, odpowiednio dla operatów prawnych, których dotyczyło opracowanie, zawierające wszystkie pliki graficzne</w:t>
      </w:r>
      <w:r w:rsidRPr="00A413E5">
        <w:rPr>
          <w:sz w:val="22"/>
          <w:szCs w:val="22"/>
        </w:rPr>
        <w:t xml:space="preserve"> i tekstowe zeskanowanych materiałów w strukturze katalogów plików wyżej opisanyc</w:t>
      </w:r>
      <w:r w:rsidRPr="00C549C0">
        <w:rPr>
          <w:color w:val="auto"/>
          <w:sz w:val="22"/>
          <w:szCs w:val="22"/>
        </w:rPr>
        <w:t>h.</w:t>
      </w:r>
      <w:r w:rsidRPr="000A0BCE">
        <w:rPr>
          <w:color w:val="FF0000"/>
          <w:sz w:val="22"/>
          <w:szCs w:val="22"/>
        </w:rPr>
        <w:t xml:space="preserve"> </w:t>
      </w:r>
    </w:p>
    <w:p w:rsidR="00344CDF" w:rsidRPr="000A0BCE" w:rsidRDefault="00344CDF" w:rsidP="00344CDF">
      <w:pPr>
        <w:autoSpaceDE w:val="0"/>
        <w:ind w:firstLine="360"/>
        <w:jc w:val="both"/>
        <w:rPr>
          <w:color w:val="FF0000"/>
          <w:sz w:val="22"/>
          <w:szCs w:val="22"/>
        </w:rPr>
      </w:pPr>
    </w:p>
    <w:p w:rsidR="00344CDF" w:rsidRPr="000A0BCE" w:rsidRDefault="00344CDF" w:rsidP="00344CDF">
      <w:pPr>
        <w:autoSpaceDE w:val="0"/>
        <w:ind w:firstLine="360"/>
        <w:jc w:val="both"/>
        <w:rPr>
          <w:color w:val="FF0000"/>
          <w:sz w:val="22"/>
          <w:szCs w:val="22"/>
        </w:rPr>
      </w:pPr>
    </w:p>
    <w:p w:rsidR="00344CDF" w:rsidRPr="00A413E5" w:rsidRDefault="00344CDF" w:rsidP="00344CDF">
      <w:pPr>
        <w:autoSpaceDE w:val="0"/>
        <w:ind w:left="720"/>
        <w:jc w:val="both"/>
      </w:pPr>
    </w:p>
    <w:p w:rsidR="00344CDF" w:rsidRPr="00A413E5" w:rsidRDefault="00344CDF" w:rsidP="00344CDF">
      <w:pPr>
        <w:autoSpaceDE w:val="0"/>
        <w:ind w:firstLine="360"/>
        <w:jc w:val="both"/>
      </w:pPr>
      <w:r w:rsidRPr="00A413E5">
        <w:rPr>
          <w:sz w:val="22"/>
          <w:szCs w:val="22"/>
        </w:rPr>
        <w:t>Warunkiem przyjęcia wykonanych prac przez Zamawiającego jest zachowanie czytelności zarchiwizowanych dokumentów nie mniejszej niż na dokumentach źródłowych.</w:t>
      </w:r>
    </w:p>
    <w:p w:rsidR="00344CDF" w:rsidRPr="00A413E5" w:rsidRDefault="00344CDF" w:rsidP="00344CDF">
      <w:pPr>
        <w:autoSpaceDE w:val="0"/>
        <w:ind w:firstLine="708"/>
        <w:jc w:val="both"/>
        <w:rPr>
          <w:b/>
          <w:bCs/>
          <w:sz w:val="22"/>
          <w:szCs w:val="22"/>
        </w:rPr>
      </w:pPr>
    </w:p>
    <w:p w:rsidR="00344CDF" w:rsidRPr="00A413E5" w:rsidRDefault="00344CDF" w:rsidP="00344CDF">
      <w:pPr>
        <w:pStyle w:val="Nagwek1"/>
        <w:ind w:left="426" w:hanging="360"/>
        <w:rPr>
          <w:rFonts w:ascii="Times New Roman" w:hAnsi="Times New Roman"/>
        </w:rPr>
      </w:pPr>
      <w:bookmarkStart w:id="13" w:name="__RefHeading___Toc482011973"/>
      <w:bookmarkEnd w:id="13"/>
      <w:r w:rsidRPr="00A413E5">
        <w:rPr>
          <w:rFonts w:ascii="Times New Roman" w:hAnsi="Times New Roman"/>
          <w:sz w:val="22"/>
          <w:szCs w:val="22"/>
        </w:rPr>
        <w:t>5.   Ustalenia końcowe</w:t>
      </w:r>
    </w:p>
    <w:p w:rsidR="00344CDF" w:rsidRPr="00A413E5" w:rsidRDefault="00344CDF" w:rsidP="00344CDF">
      <w:pPr>
        <w:ind w:left="426" w:hanging="360"/>
        <w:rPr>
          <w:sz w:val="22"/>
          <w:szCs w:val="22"/>
        </w:rPr>
      </w:pPr>
    </w:p>
    <w:p w:rsidR="00344CDF" w:rsidRPr="00A413E5" w:rsidRDefault="00344CDF" w:rsidP="00344CDF">
      <w:pPr>
        <w:jc w:val="both"/>
      </w:pPr>
      <w:r w:rsidRPr="00A413E5">
        <w:rPr>
          <w:sz w:val="22"/>
          <w:szCs w:val="22"/>
          <w:u w:val="single"/>
        </w:rPr>
        <w:t>Wykonawca prac zobowiązany jest do:</w:t>
      </w:r>
    </w:p>
    <w:p w:rsidR="00344CDF" w:rsidRPr="00A413E5" w:rsidRDefault="00344CDF" w:rsidP="00344CDF">
      <w:pPr>
        <w:numPr>
          <w:ilvl w:val="0"/>
          <w:numId w:val="3"/>
        </w:numPr>
        <w:tabs>
          <w:tab w:val="left" w:pos="360"/>
        </w:tabs>
        <w:ind w:left="360"/>
        <w:jc w:val="both"/>
      </w:pPr>
      <w:proofErr w:type="gramStart"/>
      <w:r w:rsidRPr="00A413E5">
        <w:rPr>
          <w:sz w:val="22"/>
          <w:szCs w:val="22"/>
        </w:rPr>
        <w:t>zachowania</w:t>
      </w:r>
      <w:proofErr w:type="gramEnd"/>
      <w:r w:rsidRPr="00A413E5">
        <w:rPr>
          <w:sz w:val="22"/>
          <w:szCs w:val="22"/>
        </w:rPr>
        <w:t xml:space="preserve"> należytej staranności przy korzystaniu z udostępnionych materiałów, </w:t>
      </w:r>
    </w:p>
    <w:p w:rsidR="00344CDF" w:rsidRPr="00A413E5" w:rsidRDefault="00344CDF" w:rsidP="00344CDF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A413E5">
        <w:rPr>
          <w:sz w:val="22"/>
          <w:szCs w:val="22"/>
        </w:rPr>
        <w:t xml:space="preserve">dostosowania metod i urządzeń skanujących do rodzaju i </w:t>
      </w:r>
      <w:proofErr w:type="gramStart"/>
      <w:r w:rsidRPr="00A413E5">
        <w:rPr>
          <w:sz w:val="22"/>
          <w:szCs w:val="22"/>
        </w:rPr>
        <w:t>stanu (jakości</w:t>
      </w:r>
      <w:proofErr w:type="gramEnd"/>
      <w:r w:rsidRPr="00A413E5">
        <w:rPr>
          <w:sz w:val="22"/>
          <w:szCs w:val="22"/>
        </w:rPr>
        <w:t>) skanowanych materiałów,</w:t>
      </w:r>
    </w:p>
    <w:p w:rsidR="00344CDF" w:rsidRPr="00A413E5" w:rsidRDefault="00344CDF" w:rsidP="00344CDF">
      <w:pPr>
        <w:numPr>
          <w:ilvl w:val="0"/>
          <w:numId w:val="3"/>
        </w:numPr>
        <w:tabs>
          <w:tab w:val="left" w:pos="360"/>
        </w:tabs>
        <w:ind w:left="360"/>
        <w:jc w:val="both"/>
      </w:pPr>
      <w:proofErr w:type="gramStart"/>
      <w:r w:rsidRPr="00A413E5">
        <w:rPr>
          <w:sz w:val="22"/>
          <w:szCs w:val="22"/>
        </w:rPr>
        <w:t>niewykorzystywania</w:t>
      </w:r>
      <w:proofErr w:type="gramEnd"/>
      <w:r w:rsidRPr="00A413E5">
        <w:rPr>
          <w:sz w:val="22"/>
          <w:szCs w:val="22"/>
        </w:rPr>
        <w:t xml:space="preserve"> udostępnionych materiałów do innych celów niż określonych w umowie, </w:t>
      </w:r>
    </w:p>
    <w:p w:rsidR="00344CDF" w:rsidRPr="00A413E5" w:rsidRDefault="00344CDF" w:rsidP="00344CDF">
      <w:pPr>
        <w:numPr>
          <w:ilvl w:val="0"/>
          <w:numId w:val="3"/>
        </w:numPr>
        <w:tabs>
          <w:tab w:val="left" w:pos="360"/>
        </w:tabs>
        <w:ind w:left="360"/>
        <w:jc w:val="both"/>
      </w:pPr>
      <w:proofErr w:type="gramStart"/>
      <w:r w:rsidRPr="00A413E5">
        <w:rPr>
          <w:sz w:val="22"/>
          <w:szCs w:val="22"/>
        </w:rPr>
        <w:t>nieudostępniania</w:t>
      </w:r>
      <w:proofErr w:type="gramEnd"/>
      <w:r w:rsidRPr="00A413E5">
        <w:rPr>
          <w:sz w:val="22"/>
          <w:szCs w:val="22"/>
        </w:rPr>
        <w:t xml:space="preserve"> oryginałów ani kopii materiałów będących przedmiotem zamówienia innym podmiotom,</w:t>
      </w:r>
    </w:p>
    <w:p w:rsidR="00344CDF" w:rsidRPr="00A413E5" w:rsidRDefault="00344CDF" w:rsidP="00344CDF">
      <w:pPr>
        <w:numPr>
          <w:ilvl w:val="0"/>
          <w:numId w:val="3"/>
        </w:numPr>
        <w:tabs>
          <w:tab w:val="left" w:pos="360"/>
        </w:tabs>
        <w:ind w:left="360"/>
        <w:jc w:val="both"/>
      </w:pPr>
      <w:proofErr w:type="gramStart"/>
      <w:r w:rsidRPr="00A413E5">
        <w:rPr>
          <w:sz w:val="22"/>
          <w:szCs w:val="22"/>
        </w:rPr>
        <w:t>nieudostępniania</w:t>
      </w:r>
      <w:proofErr w:type="gramEnd"/>
      <w:r w:rsidRPr="00A413E5">
        <w:rPr>
          <w:sz w:val="22"/>
          <w:szCs w:val="22"/>
        </w:rPr>
        <w:t>, nierozpowszechniania danych zawartych w dokumentach,</w:t>
      </w:r>
    </w:p>
    <w:p w:rsidR="00344CDF" w:rsidRPr="00A413E5" w:rsidRDefault="00344CDF" w:rsidP="00344CDF">
      <w:pPr>
        <w:numPr>
          <w:ilvl w:val="0"/>
          <w:numId w:val="3"/>
        </w:numPr>
        <w:tabs>
          <w:tab w:val="left" w:pos="360"/>
        </w:tabs>
        <w:ind w:left="360"/>
        <w:jc w:val="both"/>
      </w:pPr>
      <w:proofErr w:type="gramStart"/>
      <w:r w:rsidRPr="00A413E5">
        <w:rPr>
          <w:sz w:val="22"/>
          <w:szCs w:val="22"/>
        </w:rPr>
        <w:t>niezmieniania</w:t>
      </w:r>
      <w:proofErr w:type="gramEnd"/>
      <w:r w:rsidRPr="00A413E5">
        <w:rPr>
          <w:sz w:val="22"/>
          <w:szCs w:val="22"/>
        </w:rPr>
        <w:t xml:space="preserve"> treści dokumentów,</w:t>
      </w:r>
    </w:p>
    <w:p w:rsidR="00344CDF" w:rsidRPr="00A413E5" w:rsidRDefault="00344CDF" w:rsidP="00344CDF">
      <w:pPr>
        <w:numPr>
          <w:ilvl w:val="0"/>
          <w:numId w:val="3"/>
        </w:numPr>
        <w:tabs>
          <w:tab w:val="left" w:pos="360"/>
        </w:tabs>
        <w:ind w:left="360"/>
        <w:jc w:val="both"/>
      </w:pPr>
      <w:proofErr w:type="gramStart"/>
      <w:r w:rsidRPr="00A413E5">
        <w:rPr>
          <w:sz w:val="22"/>
          <w:szCs w:val="22"/>
        </w:rPr>
        <w:t>zapewnienia</w:t>
      </w:r>
      <w:proofErr w:type="gramEnd"/>
      <w:r w:rsidRPr="00A413E5">
        <w:rPr>
          <w:sz w:val="22"/>
          <w:szCs w:val="22"/>
        </w:rPr>
        <w:t xml:space="preserve"> ochrony udostępnionych dokumentów w trybie ustawy o ochronie danych osobowych, informacji niejawnych, praw autorskich i prawach pokrewnych,</w:t>
      </w:r>
    </w:p>
    <w:p w:rsidR="00344CDF" w:rsidRPr="00A413E5" w:rsidRDefault="00344CDF" w:rsidP="00344CDF">
      <w:pPr>
        <w:numPr>
          <w:ilvl w:val="0"/>
          <w:numId w:val="3"/>
        </w:numPr>
        <w:tabs>
          <w:tab w:val="left" w:pos="360"/>
        </w:tabs>
        <w:ind w:left="360"/>
        <w:jc w:val="both"/>
      </w:pPr>
      <w:proofErr w:type="gramStart"/>
      <w:r w:rsidRPr="00A413E5">
        <w:rPr>
          <w:sz w:val="22"/>
          <w:szCs w:val="22"/>
        </w:rPr>
        <w:t>zapewnienia</w:t>
      </w:r>
      <w:proofErr w:type="gramEnd"/>
      <w:r w:rsidRPr="00A413E5">
        <w:rPr>
          <w:sz w:val="22"/>
          <w:szCs w:val="22"/>
        </w:rPr>
        <w:t xml:space="preserve"> nadzoru ochrony technicznej udostępnionych materiałów,</w:t>
      </w:r>
    </w:p>
    <w:p w:rsidR="00344CDF" w:rsidRPr="00A413E5" w:rsidRDefault="00344CDF" w:rsidP="00344CDF">
      <w:pPr>
        <w:numPr>
          <w:ilvl w:val="0"/>
          <w:numId w:val="3"/>
        </w:numPr>
        <w:tabs>
          <w:tab w:val="left" w:pos="360"/>
        </w:tabs>
        <w:ind w:left="360"/>
        <w:jc w:val="both"/>
      </w:pPr>
      <w:proofErr w:type="gramStart"/>
      <w:r w:rsidRPr="00A413E5">
        <w:rPr>
          <w:sz w:val="22"/>
          <w:szCs w:val="22"/>
        </w:rPr>
        <w:t>zapewnienia</w:t>
      </w:r>
      <w:proofErr w:type="gramEnd"/>
      <w:r w:rsidRPr="00A413E5">
        <w:rPr>
          <w:sz w:val="22"/>
          <w:szCs w:val="22"/>
        </w:rPr>
        <w:t xml:space="preserve"> bezpieczeństwa przechowywania udostępnionych materiałów przed dostępem osób nieuprawnionych oraz ich uszkodzeniem lub zgubieniem,</w:t>
      </w:r>
    </w:p>
    <w:p w:rsidR="00344CDF" w:rsidRPr="00A413E5" w:rsidRDefault="00344CDF" w:rsidP="00344CDF">
      <w:pPr>
        <w:numPr>
          <w:ilvl w:val="0"/>
          <w:numId w:val="3"/>
        </w:numPr>
        <w:tabs>
          <w:tab w:val="left" w:pos="360"/>
        </w:tabs>
        <w:ind w:left="360"/>
        <w:jc w:val="both"/>
      </w:pPr>
      <w:proofErr w:type="gramStart"/>
      <w:r w:rsidRPr="00A413E5">
        <w:rPr>
          <w:sz w:val="22"/>
          <w:szCs w:val="22"/>
        </w:rPr>
        <w:t>wszystkie</w:t>
      </w:r>
      <w:proofErr w:type="gramEnd"/>
      <w:r w:rsidRPr="00A413E5">
        <w:rPr>
          <w:sz w:val="22"/>
          <w:szCs w:val="22"/>
        </w:rPr>
        <w:t xml:space="preserve"> dane, po wykonaniu usługi, podlegają usunięciu z urządzeń magazynujących wykonawcy.</w:t>
      </w:r>
    </w:p>
    <w:p w:rsidR="00344CDF" w:rsidRPr="00A413E5" w:rsidRDefault="00344CDF" w:rsidP="00344CDF">
      <w:pPr>
        <w:tabs>
          <w:tab w:val="left" w:pos="0"/>
        </w:tabs>
        <w:ind w:firstLine="567"/>
        <w:jc w:val="both"/>
      </w:pPr>
      <w:r w:rsidRPr="000A0BCE">
        <w:rPr>
          <w:b/>
          <w:bCs/>
          <w:sz w:val="22"/>
          <w:szCs w:val="22"/>
        </w:rPr>
        <w:t>W razie pilnej potrzeby dostępu do wypożyczonych materiałów zasobu, Wykonawca jest zobowiązany, po otrzymaniu potwierdzonego zgłoszenia takiej potrzeby drogą elektroniczną, dostarczyć niezwłocznie, nie później niż w terminie 2 dni roboczych, kopii tych dokumentów Zamawiającemu.</w:t>
      </w:r>
      <w:r w:rsidRPr="00A413E5">
        <w:rPr>
          <w:sz w:val="22"/>
          <w:szCs w:val="22"/>
        </w:rPr>
        <w:t xml:space="preserve"> Czynności wypożyczenia i zwrotu materiałów zasobu muszą być udokumentowane protokołem, którego formę zaproponuje i przedstawi Zamawiającemu do uzgodnienia Wykonawca zamówienia. </w:t>
      </w:r>
    </w:p>
    <w:p w:rsidR="00344CDF" w:rsidRPr="00A413E5" w:rsidRDefault="00344CDF" w:rsidP="00344CDF">
      <w:pPr>
        <w:tabs>
          <w:tab w:val="left" w:pos="0"/>
        </w:tabs>
        <w:ind w:firstLine="567"/>
        <w:jc w:val="both"/>
      </w:pPr>
      <w:proofErr w:type="gramStart"/>
      <w:r w:rsidRPr="00A413E5">
        <w:rPr>
          <w:color w:val="auto"/>
          <w:sz w:val="22"/>
          <w:szCs w:val="22"/>
        </w:rPr>
        <w:t>Pogorszenie jakości</w:t>
      </w:r>
      <w:proofErr w:type="gramEnd"/>
      <w:r w:rsidRPr="00A413E5">
        <w:rPr>
          <w:color w:val="auto"/>
          <w:sz w:val="22"/>
          <w:szCs w:val="22"/>
        </w:rPr>
        <w:t xml:space="preserve"> skanowania w każdej fazie realizacji zamówienia, będzie stanowiło podstawę do żądania powtórzenia tych czynności dla części materiałów zasobu. </w:t>
      </w:r>
    </w:p>
    <w:p w:rsidR="00344CDF" w:rsidRPr="00A413E5" w:rsidRDefault="00344CDF" w:rsidP="00344CDF">
      <w:pPr>
        <w:tabs>
          <w:tab w:val="left" w:pos="0"/>
        </w:tabs>
        <w:ind w:firstLine="567"/>
        <w:jc w:val="both"/>
        <w:rPr>
          <w:color w:val="auto"/>
          <w:sz w:val="22"/>
          <w:szCs w:val="22"/>
        </w:rPr>
      </w:pPr>
    </w:p>
    <w:p w:rsidR="00344CDF" w:rsidRPr="00A413E5" w:rsidRDefault="00344CDF" w:rsidP="00344CDF">
      <w:pPr>
        <w:pStyle w:val="Nagwek1"/>
        <w:ind w:left="426" w:hanging="360"/>
        <w:rPr>
          <w:rFonts w:ascii="Times New Roman" w:hAnsi="Times New Roman"/>
        </w:rPr>
      </w:pPr>
      <w:bookmarkStart w:id="14" w:name="__RefHeading___Toc482011974"/>
      <w:bookmarkEnd w:id="14"/>
      <w:r w:rsidRPr="00A413E5">
        <w:rPr>
          <w:rFonts w:ascii="Times New Roman" w:hAnsi="Times New Roman"/>
          <w:color w:val="auto"/>
          <w:sz w:val="22"/>
          <w:szCs w:val="22"/>
        </w:rPr>
        <w:t xml:space="preserve">6.   </w:t>
      </w:r>
      <w:r w:rsidRPr="00A413E5">
        <w:rPr>
          <w:rFonts w:ascii="Times New Roman" w:hAnsi="Times New Roman"/>
          <w:sz w:val="22"/>
          <w:szCs w:val="22"/>
        </w:rPr>
        <w:t>Obowiązujące przepisy:</w:t>
      </w:r>
    </w:p>
    <w:p w:rsidR="00344CDF" w:rsidRPr="00A413E5" w:rsidRDefault="00344CDF" w:rsidP="00344CDF">
      <w:pPr>
        <w:ind w:left="426" w:hanging="360"/>
        <w:rPr>
          <w:sz w:val="22"/>
          <w:szCs w:val="22"/>
        </w:rPr>
      </w:pPr>
    </w:p>
    <w:p w:rsidR="00344CDF" w:rsidRPr="00A413E5" w:rsidRDefault="00344CDF" w:rsidP="00344CDF">
      <w:pPr>
        <w:pStyle w:val="Tekstpodstawowywcity"/>
        <w:widowControl/>
        <w:numPr>
          <w:ilvl w:val="0"/>
          <w:numId w:val="8"/>
        </w:numPr>
        <w:tabs>
          <w:tab w:val="left" w:pos="709"/>
          <w:tab w:val="right" w:pos="12233"/>
          <w:tab w:val="left" w:pos="12415"/>
          <w:tab w:val="left" w:pos="14711"/>
        </w:tabs>
        <w:jc w:val="both"/>
      </w:pPr>
      <w:r w:rsidRPr="00A413E5">
        <w:rPr>
          <w:color w:val="auto"/>
          <w:sz w:val="22"/>
          <w:szCs w:val="22"/>
        </w:rPr>
        <w:t>Ustawa z dnia 17.05.1989r. Prawo geodezyjne i kartograficzne</w:t>
      </w:r>
      <w:r w:rsidRPr="00A413E5">
        <w:rPr>
          <w:sz w:val="22"/>
          <w:szCs w:val="22"/>
        </w:rPr>
        <w:t xml:space="preserve"> </w:t>
      </w:r>
      <w:bookmarkStart w:id="15" w:name="target_link_mfrxilrsgu4taojoobqxalrrguzt"/>
      <w:bookmarkEnd w:id="15"/>
      <w:r w:rsidRPr="00A413E5">
        <w:fldChar w:fldCharType="begin"/>
      </w:r>
      <w:r w:rsidRPr="00A413E5">
        <w:instrText xml:space="preserve"> HYPERLINK "https://sip.legalis.pl/document-view.seam?documentId=mfrxilrtg4ytinzwgq3ds"</w:instrText>
      </w:r>
      <w:r w:rsidRPr="00A413E5">
        <w:fldChar w:fldCharType="separate"/>
      </w:r>
      <w:r w:rsidRPr="00A413E5">
        <w:rPr>
          <w:rStyle w:val="Hipercze"/>
          <w:sz w:val="22"/>
          <w:szCs w:val="22"/>
          <w:highlight w:val="white"/>
        </w:rPr>
        <w:t>(</w:t>
      </w:r>
      <w:proofErr w:type="spellStart"/>
      <w:r w:rsidRPr="00A413E5">
        <w:rPr>
          <w:rStyle w:val="Hipercze"/>
          <w:sz w:val="22"/>
          <w:szCs w:val="22"/>
          <w:highlight w:val="white"/>
        </w:rPr>
        <w:t>Dz.U</w:t>
      </w:r>
      <w:proofErr w:type="spellEnd"/>
      <w:r w:rsidRPr="00A413E5">
        <w:rPr>
          <w:rStyle w:val="Hipercze"/>
          <w:sz w:val="22"/>
          <w:szCs w:val="22"/>
          <w:highlight w:val="white"/>
        </w:rPr>
        <w:t>. z 2020 r. poz. 276)</w:t>
      </w:r>
      <w:r w:rsidRPr="00A413E5">
        <w:fldChar w:fldCharType="end"/>
      </w:r>
      <w:r w:rsidRPr="00A413E5">
        <w:rPr>
          <w:sz w:val="22"/>
          <w:szCs w:val="22"/>
          <w:highlight w:val="white"/>
        </w:rPr>
        <w:t xml:space="preserve"> </w:t>
      </w:r>
    </w:p>
    <w:p w:rsidR="00344CDF" w:rsidRPr="001B0A11" w:rsidRDefault="00344CDF" w:rsidP="00344CDF">
      <w:pPr>
        <w:pStyle w:val="Tekstpodstawowywcity"/>
        <w:widowControl/>
        <w:numPr>
          <w:ilvl w:val="0"/>
          <w:numId w:val="8"/>
        </w:numPr>
        <w:tabs>
          <w:tab w:val="left" w:pos="709"/>
          <w:tab w:val="right" w:pos="12233"/>
          <w:tab w:val="left" w:pos="12415"/>
          <w:tab w:val="left" w:pos="14711"/>
        </w:tabs>
        <w:jc w:val="both"/>
      </w:pPr>
      <w:r w:rsidRPr="00A413E5">
        <w:rPr>
          <w:color w:val="auto"/>
          <w:sz w:val="22"/>
          <w:szCs w:val="22"/>
        </w:rPr>
        <w:t xml:space="preserve">rozporządzenie Ministra Administracji i Cyfryzacji z dnia 5.09.2013 r. w sprawie organizacji </w:t>
      </w:r>
      <w:r>
        <w:rPr>
          <w:color w:val="auto"/>
          <w:sz w:val="22"/>
          <w:szCs w:val="22"/>
        </w:rPr>
        <w:br/>
      </w:r>
      <w:r w:rsidRPr="00A413E5">
        <w:rPr>
          <w:color w:val="auto"/>
          <w:sz w:val="22"/>
          <w:szCs w:val="22"/>
        </w:rPr>
        <w:t>i trybu prowadzenia państwowego zasobu geodezyjnego i kartograficznego (Dz.U.2013</w:t>
      </w:r>
      <w:r w:rsidRPr="00A413E5">
        <w:rPr>
          <w:color w:val="auto"/>
          <w:sz w:val="22"/>
          <w:szCs w:val="22"/>
          <w:lang w:val="pl-PL"/>
        </w:rPr>
        <w:t xml:space="preserve">. </w:t>
      </w:r>
      <w:proofErr w:type="gramStart"/>
      <w:r w:rsidRPr="00A413E5">
        <w:rPr>
          <w:color w:val="auto"/>
          <w:sz w:val="22"/>
          <w:szCs w:val="22"/>
          <w:lang w:val="pl-PL"/>
        </w:rPr>
        <w:t>poz</w:t>
      </w:r>
      <w:proofErr w:type="gramEnd"/>
      <w:r w:rsidRPr="00A413E5">
        <w:rPr>
          <w:color w:val="auto"/>
          <w:sz w:val="22"/>
          <w:szCs w:val="22"/>
          <w:lang w:val="pl-PL"/>
        </w:rPr>
        <w:t>.</w:t>
      </w:r>
      <w:r w:rsidRPr="00A413E5">
        <w:rPr>
          <w:color w:val="auto"/>
          <w:sz w:val="22"/>
          <w:szCs w:val="22"/>
        </w:rPr>
        <w:t>1183);</w:t>
      </w:r>
    </w:p>
    <w:p w:rsidR="00344CDF" w:rsidRPr="00A413E5" w:rsidRDefault="00344CDF" w:rsidP="00344CDF">
      <w:pPr>
        <w:widowControl/>
        <w:numPr>
          <w:ilvl w:val="0"/>
          <w:numId w:val="8"/>
        </w:numPr>
        <w:suppressAutoHyphens w:val="0"/>
        <w:jc w:val="both"/>
      </w:pPr>
      <w:r w:rsidRPr="00CC6172">
        <w:rPr>
          <w:sz w:val="22"/>
          <w:szCs w:val="22"/>
        </w:rPr>
        <w:t xml:space="preserve">rozporządzenie Ministra Rozwoju, Pracy i Technologii </w:t>
      </w:r>
      <w:r>
        <w:rPr>
          <w:sz w:val="22"/>
          <w:szCs w:val="22"/>
        </w:rPr>
        <w:t xml:space="preserve">z dnia </w:t>
      </w:r>
      <w:r w:rsidRPr="00CC6172">
        <w:rPr>
          <w:sz w:val="21"/>
          <w:szCs w:val="21"/>
        </w:rPr>
        <w:t xml:space="preserve">z dnia 2 kwietnia 2021 r. </w:t>
      </w:r>
      <w:r w:rsidRPr="00CC6172">
        <w:rPr>
          <w:sz w:val="22"/>
          <w:szCs w:val="22"/>
        </w:rPr>
        <w:t xml:space="preserve">w sprawie organizacji i trybu prowadzenia państwowego zasobu geodezyjnego i </w:t>
      </w:r>
      <w:proofErr w:type="gramStart"/>
      <w:r w:rsidRPr="00CC6172">
        <w:rPr>
          <w:color w:val="auto"/>
          <w:sz w:val="22"/>
          <w:szCs w:val="22"/>
        </w:rPr>
        <w:t>kartograficznego</w:t>
      </w:r>
      <w:r>
        <w:rPr>
          <w:color w:val="auto"/>
          <w:sz w:val="22"/>
          <w:szCs w:val="22"/>
        </w:rPr>
        <w:t xml:space="preserve"> </w:t>
      </w:r>
      <w:r w:rsidRPr="00CC6172">
        <w:rPr>
          <w:color w:val="auto"/>
          <w:sz w:val="22"/>
          <w:szCs w:val="22"/>
        </w:rPr>
        <w:t xml:space="preserve"> </w:t>
      </w:r>
      <w:hyperlink r:id="rId7" w:history="1">
        <w:proofErr w:type="gramEnd"/>
        <w:r w:rsidRPr="00CC6172">
          <w:rPr>
            <w:color w:val="auto"/>
            <w:sz w:val="21"/>
            <w:szCs w:val="21"/>
            <w:u w:val="single"/>
          </w:rPr>
          <w:t>(</w:t>
        </w:r>
        <w:proofErr w:type="spellStart"/>
        <w:r w:rsidRPr="00CC6172">
          <w:rPr>
            <w:color w:val="auto"/>
            <w:sz w:val="21"/>
            <w:szCs w:val="21"/>
            <w:u w:val="single"/>
          </w:rPr>
          <w:t>Dz.U</w:t>
        </w:r>
        <w:proofErr w:type="spellEnd"/>
        <w:r w:rsidRPr="00CC6172">
          <w:rPr>
            <w:color w:val="auto"/>
            <w:sz w:val="21"/>
            <w:szCs w:val="21"/>
            <w:u w:val="single"/>
          </w:rPr>
          <w:t>. z 2021 r. poz</w:t>
        </w:r>
        <w:proofErr w:type="gramStart"/>
        <w:r w:rsidRPr="00CC6172">
          <w:rPr>
            <w:color w:val="auto"/>
            <w:sz w:val="21"/>
            <w:szCs w:val="21"/>
            <w:u w:val="single"/>
          </w:rPr>
          <w:t>. 820)</w:t>
        </w:r>
      </w:hyperlink>
      <w:r>
        <w:rPr>
          <w:color w:val="auto"/>
          <w:sz w:val="21"/>
          <w:szCs w:val="21"/>
        </w:rPr>
        <w:t xml:space="preserve"> (wejdzie</w:t>
      </w:r>
      <w:proofErr w:type="gramEnd"/>
      <w:r>
        <w:rPr>
          <w:color w:val="auto"/>
          <w:sz w:val="21"/>
          <w:szCs w:val="21"/>
        </w:rPr>
        <w:t xml:space="preserve"> w życie 31 maja 2021r.)</w:t>
      </w:r>
    </w:p>
    <w:p w:rsidR="00344CDF" w:rsidRPr="00A413E5" w:rsidRDefault="00344CDF" w:rsidP="00344CDF">
      <w:pPr>
        <w:pStyle w:val="Tekstpodstawowywcity"/>
        <w:widowControl/>
        <w:numPr>
          <w:ilvl w:val="0"/>
          <w:numId w:val="8"/>
        </w:numPr>
        <w:tabs>
          <w:tab w:val="left" w:pos="709"/>
          <w:tab w:val="right" w:pos="12233"/>
          <w:tab w:val="left" w:pos="12415"/>
          <w:tab w:val="left" w:pos="14711"/>
        </w:tabs>
        <w:jc w:val="both"/>
        <w:rPr>
          <w:color w:val="auto"/>
          <w:sz w:val="22"/>
          <w:szCs w:val="22"/>
          <w:lang w:val="pl-PL"/>
        </w:rPr>
      </w:pPr>
      <w:proofErr w:type="gramStart"/>
      <w:r w:rsidRPr="00A413E5">
        <w:rPr>
          <w:color w:val="auto"/>
          <w:sz w:val="22"/>
          <w:szCs w:val="22"/>
          <w:lang w:val="pl-PL"/>
        </w:rPr>
        <w:t>u</w:t>
      </w:r>
      <w:r w:rsidRPr="00A413E5">
        <w:rPr>
          <w:color w:val="auto"/>
          <w:sz w:val="22"/>
          <w:szCs w:val="22"/>
        </w:rPr>
        <w:t>stawa</w:t>
      </w:r>
      <w:proofErr w:type="gramEnd"/>
      <w:r w:rsidRPr="00A413E5">
        <w:rPr>
          <w:color w:val="auto"/>
          <w:sz w:val="22"/>
          <w:szCs w:val="22"/>
        </w:rPr>
        <w:t xml:space="preserve"> z dnia 04.03.2010r. o infrastrukturze informacji przestrzennej </w:t>
      </w:r>
      <w:bookmarkStart w:id="16" w:name="target_link_mfrxilrrgmydgnrsgyztkltqmfyc"/>
      <w:bookmarkEnd w:id="16"/>
      <w:r w:rsidRPr="00A413E5">
        <w:fldChar w:fldCharType="begin"/>
      </w:r>
      <w:r w:rsidRPr="00A413E5">
        <w:instrText xml:space="preserve"> HYPERLINK "https://sip.legalis.pl/document-view.seam?documentId=mfrxilrtg4ytinzqguydg"</w:instrText>
      </w:r>
      <w:r w:rsidRPr="00A413E5">
        <w:fldChar w:fldCharType="separate"/>
      </w:r>
      <w:r w:rsidRPr="00A413E5">
        <w:rPr>
          <w:rStyle w:val="Hipercze"/>
          <w:sz w:val="22"/>
          <w:szCs w:val="22"/>
          <w:highlight w:val="white"/>
        </w:rPr>
        <w:t>(</w:t>
      </w:r>
      <w:proofErr w:type="spellStart"/>
      <w:r w:rsidRPr="00A413E5">
        <w:rPr>
          <w:rStyle w:val="Hipercze"/>
          <w:sz w:val="22"/>
          <w:szCs w:val="22"/>
          <w:highlight w:val="white"/>
        </w:rPr>
        <w:t>Dz.U</w:t>
      </w:r>
      <w:proofErr w:type="spellEnd"/>
      <w:r w:rsidRPr="00A413E5">
        <w:rPr>
          <w:rStyle w:val="Hipercze"/>
          <w:sz w:val="22"/>
          <w:szCs w:val="22"/>
          <w:highlight w:val="white"/>
        </w:rPr>
        <w:t>. z 2020 r. poz. 177)</w:t>
      </w:r>
      <w:r w:rsidRPr="00A413E5">
        <w:fldChar w:fldCharType="end"/>
      </w:r>
    </w:p>
    <w:p w:rsidR="00344CDF" w:rsidRPr="00A413E5" w:rsidRDefault="00344CDF" w:rsidP="00344CDF">
      <w:pPr>
        <w:pStyle w:val="Tekstpodstawowywcity"/>
        <w:widowControl/>
        <w:numPr>
          <w:ilvl w:val="0"/>
          <w:numId w:val="8"/>
        </w:numPr>
        <w:tabs>
          <w:tab w:val="left" w:pos="709"/>
          <w:tab w:val="right" w:pos="12233"/>
          <w:tab w:val="left" w:pos="12415"/>
          <w:tab w:val="left" w:pos="14711"/>
        </w:tabs>
        <w:jc w:val="both"/>
      </w:pPr>
      <w:proofErr w:type="gramStart"/>
      <w:r w:rsidRPr="00A413E5">
        <w:rPr>
          <w:color w:val="auto"/>
          <w:sz w:val="22"/>
          <w:szCs w:val="22"/>
          <w:lang w:val="pl-PL"/>
        </w:rPr>
        <w:lastRenderedPageBreak/>
        <w:t>u</w:t>
      </w:r>
      <w:r w:rsidRPr="00A413E5">
        <w:rPr>
          <w:color w:val="auto"/>
          <w:sz w:val="22"/>
          <w:szCs w:val="22"/>
        </w:rPr>
        <w:t>stawa</w:t>
      </w:r>
      <w:proofErr w:type="gramEnd"/>
      <w:r w:rsidRPr="00A413E5">
        <w:rPr>
          <w:color w:val="auto"/>
          <w:sz w:val="22"/>
          <w:szCs w:val="22"/>
        </w:rPr>
        <w:t xml:space="preserve"> z dnia 17 lutego 2005 r. o informatyzacji </w:t>
      </w:r>
      <w:r w:rsidRPr="00A413E5">
        <w:rPr>
          <w:color w:val="auto"/>
          <w:sz w:val="22"/>
          <w:szCs w:val="22"/>
          <w:lang w:val="pl-PL"/>
        </w:rPr>
        <w:t xml:space="preserve">działalności </w:t>
      </w:r>
      <w:r w:rsidRPr="00A413E5">
        <w:rPr>
          <w:color w:val="auto"/>
          <w:sz w:val="22"/>
          <w:szCs w:val="22"/>
        </w:rPr>
        <w:t>podmiotów realizujących zadania publiczne</w:t>
      </w:r>
      <w:bookmarkStart w:id="17" w:name="target_link_mfrxilrtg4ytemjzgqzdkltqmfyc"/>
      <w:bookmarkEnd w:id="17"/>
      <w:r w:rsidRPr="00A413E5">
        <w:rPr>
          <w:sz w:val="22"/>
          <w:szCs w:val="22"/>
          <w:highlight w:val="white"/>
        </w:rPr>
        <w:t xml:space="preserve"> </w:t>
      </w:r>
      <w:hyperlink r:id="rId8" w:history="1">
        <w:r w:rsidRPr="00A413E5">
          <w:rPr>
            <w:rStyle w:val="Hipercze"/>
            <w:sz w:val="22"/>
            <w:szCs w:val="22"/>
            <w:highlight w:val="white"/>
          </w:rPr>
          <w:t>(</w:t>
        </w:r>
        <w:proofErr w:type="spellStart"/>
        <w:r w:rsidRPr="00A413E5">
          <w:rPr>
            <w:rStyle w:val="Hipercze"/>
            <w:sz w:val="22"/>
            <w:szCs w:val="22"/>
            <w:highlight w:val="white"/>
          </w:rPr>
          <w:t>Dz.U</w:t>
        </w:r>
        <w:proofErr w:type="spellEnd"/>
        <w:r w:rsidRPr="00A413E5">
          <w:rPr>
            <w:rStyle w:val="Hipercze"/>
            <w:sz w:val="22"/>
            <w:szCs w:val="22"/>
            <w:highlight w:val="white"/>
          </w:rPr>
          <w:t>. z 20</w:t>
        </w:r>
        <w:r w:rsidRPr="00A413E5">
          <w:rPr>
            <w:rStyle w:val="Hipercze"/>
            <w:sz w:val="22"/>
            <w:szCs w:val="22"/>
            <w:highlight w:val="white"/>
            <w:lang w:val="pl-PL"/>
          </w:rPr>
          <w:t>20</w:t>
        </w:r>
        <w:r w:rsidRPr="00A413E5">
          <w:rPr>
            <w:rStyle w:val="Hipercze"/>
            <w:sz w:val="22"/>
            <w:szCs w:val="22"/>
            <w:highlight w:val="white"/>
          </w:rPr>
          <w:t xml:space="preserve"> r. poz. </w:t>
        </w:r>
        <w:proofErr w:type="gramStart"/>
        <w:r w:rsidRPr="00A413E5">
          <w:rPr>
            <w:rStyle w:val="Hipercze"/>
            <w:sz w:val="22"/>
            <w:szCs w:val="22"/>
            <w:highlight w:val="white"/>
            <w:lang w:val="pl-PL"/>
          </w:rPr>
          <w:t>346</w:t>
        </w:r>
        <w:r w:rsidRPr="00A413E5">
          <w:rPr>
            <w:rStyle w:val="Hipercze"/>
            <w:sz w:val="22"/>
            <w:szCs w:val="22"/>
            <w:highlight w:val="white"/>
          </w:rPr>
          <w:t>)</w:t>
        </w:r>
      </w:hyperlink>
      <w:r w:rsidRPr="00A413E5">
        <w:rPr>
          <w:sz w:val="22"/>
          <w:szCs w:val="22"/>
          <w:highlight w:val="white"/>
        </w:rPr>
        <w:t xml:space="preserve"> ;</w:t>
      </w:r>
      <w:proofErr w:type="gramEnd"/>
    </w:p>
    <w:p w:rsidR="00344CDF" w:rsidRPr="00A413E5" w:rsidRDefault="00344CDF" w:rsidP="00344CDF">
      <w:pPr>
        <w:pStyle w:val="Tekstpodstawowywcity"/>
        <w:widowControl/>
        <w:numPr>
          <w:ilvl w:val="0"/>
          <w:numId w:val="8"/>
        </w:numPr>
        <w:tabs>
          <w:tab w:val="left" w:pos="709"/>
          <w:tab w:val="right" w:pos="12233"/>
          <w:tab w:val="left" w:pos="12415"/>
          <w:tab w:val="left" w:pos="14711"/>
        </w:tabs>
        <w:jc w:val="both"/>
      </w:pPr>
      <w:proofErr w:type="gramStart"/>
      <w:r w:rsidRPr="00A413E5">
        <w:rPr>
          <w:color w:val="auto"/>
          <w:sz w:val="22"/>
          <w:szCs w:val="22"/>
          <w:highlight w:val="white"/>
          <w:lang w:val="pl-PL"/>
        </w:rPr>
        <w:t>u</w:t>
      </w:r>
      <w:r w:rsidRPr="00A413E5">
        <w:rPr>
          <w:color w:val="auto"/>
          <w:sz w:val="22"/>
          <w:szCs w:val="22"/>
          <w:highlight w:val="white"/>
        </w:rPr>
        <w:t>stawa</w:t>
      </w:r>
      <w:proofErr w:type="gramEnd"/>
      <w:r w:rsidRPr="00A413E5">
        <w:rPr>
          <w:color w:val="auto"/>
          <w:sz w:val="22"/>
          <w:szCs w:val="22"/>
          <w:highlight w:val="white"/>
        </w:rPr>
        <w:t xml:space="preserve"> z dnia 10 maja 2018 r. o ochronie danych osobowych (</w:t>
      </w:r>
      <w:proofErr w:type="spellStart"/>
      <w:r w:rsidRPr="00A413E5">
        <w:rPr>
          <w:color w:val="auto"/>
          <w:sz w:val="22"/>
          <w:szCs w:val="22"/>
          <w:highlight w:val="white"/>
        </w:rPr>
        <w:t>Dz.U</w:t>
      </w:r>
      <w:proofErr w:type="spellEnd"/>
      <w:r w:rsidRPr="00A413E5">
        <w:rPr>
          <w:color w:val="auto"/>
          <w:sz w:val="22"/>
          <w:szCs w:val="22"/>
          <w:highlight w:val="white"/>
        </w:rPr>
        <w:t>. z 2019 poz.1781);</w:t>
      </w:r>
    </w:p>
    <w:p w:rsidR="00344CDF" w:rsidRPr="00A413E5" w:rsidRDefault="00344CDF" w:rsidP="00344CDF">
      <w:pPr>
        <w:pStyle w:val="NormalnyWeb"/>
        <w:numPr>
          <w:ilvl w:val="0"/>
          <w:numId w:val="8"/>
        </w:numPr>
        <w:spacing w:before="0" w:after="120"/>
        <w:jc w:val="both"/>
      </w:pPr>
      <w:proofErr w:type="gramStart"/>
      <w:r w:rsidRPr="00A413E5">
        <w:rPr>
          <w:sz w:val="22"/>
          <w:szCs w:val="22"/>
        </w:rPr>
        <w:t>rozporządzenie</w:t>
      </w:r>
      <w:proofErr w:type="gramEnd"/>
      <w:r w:rsidRPr="00A413E5">
        <w:rPr>
          <w:sz w:val="22"/>
          <w:szCs w:val="22"/>
        </w:rPr>
        <w:t xml:space="preserve"> Ministra Rozwoju z dnia 18 sierpnia 2020 r. w sprawie standardów technicznych wykonywania geodezyjnych pomiarów sytuacyjnych i wysokościowych oraz opracowywania </w:t>
      </w:r>
      <w:r>
        <w:rPr>
          <w:sz w:val="22"/>
          <w:szCs w:val="22"/>
        </w:rPr>
        <w:br/>
      </w:r>
      <w:r w:rsidRPr="00A413E5">
        <w:rPr>
          <w:sz w:val="22"/>
          <w:szCs w:val="22"/>
        </w:rPr>
        <w:t xml:space="preserve">i przekazywania wyników tych pomiarów do państwowego zasobu geodezyjnego </w:t>
      </w:r>
      <w:r>
        <w:rPr>
          <w:sz w:val="22"/>
          <w:szCs w:val="22"/>
        </w:rPr>
        <w:br/>
      </w:r>
      <w:r w:rsidRPr="00A413E5">
        <w:rPr>
          <w:sz w:val="22"/>
          <w:szCs w:val="22"/>
        </w:rPr>
        <w:t xml:space="preserve">i kartograficznego </w:t>
      </w:r>
      <w:bookmarkStart w:id="18" w:name="target_link_mfrxilrsgaydiobugm4doltqmfyc"/>
      <w:bookmarkEnd w:id="18"/>
      <w:r w:rsidRPr="00A413E5">
        <w:fldChar w:fldCharType="begin"/>
      </w:r>
      <w:r w:rsidRPr="00A413E5">
        <w:instrText xml:space="preserve"> HYPERLINK "https://sip.legalis.pl/document-view.seam?documentId=mfrxilrsgaydiobugm4do"</w:instrText>
      </w:r>
      <w:r w:rsidRPr="00A413E5">
        <w:fldChar w:fldCharType="separate"/>
      </w:r>
      <w:r w:rsidRPr="00A413E5">
        <w:rPr>
          <w:rStyle w:val="Hipercze"/>
          <w:color w:val="000000"/>
          <w:sz w:val="22"/>
          <w:szCs w:val="22"/>
          <w:highlight w:val="white"/>
        </w:rPr>
        <w:t>(</w:t>
      </w:r>
      <w:proofErr w:type="spellStart"/>
      <w:r w:rsidRPr="00A413E5">
        <w:rPr>
          <w:rStyle w:val="Hipercze"/>
          <w:color w:val="000000"/>
          <w:sz w:val="22"/>
          <w:szCs w:val="22"/>
          <w:highlight w:val="white"/>
        </w:rPr>
        <w:t>Dz.U</w:t>
      </w:r>
      <w:proofErr w:type="spellEnd"/>
      <w:r w:rsidRPr="00A413E5">
        <w:rPr>
          <w:rStyle w:val="Hipercze"/>
          <w:color w:val="000000"/>
          <w:sz w:val="22"/>
          <w:szCs w:val="22"/>
          <w:highlight w:val="white"/>
        </w:rPr>
        <w:t xml:space="preserve">. </w:t>
      </w:r>
      <w:proofErr w:type="gramStart"/>
      <w:r w:rsidRPr="00A413E5">
        <w:rPr>
          <w:rStyle w:val="Hipercze"/>
          <w:color w:val="000000"/>
          <w:sz w:val="22"/>
          <w:szCs w:val="22"/>
          <w:highlight w:val="white"/>
        </w:rPr>
        <w:t>z</w:t>
      </w:r>
      <w:proofErr w:type="gramEnd"/>
      <w:r w:rsidRPr="00A413E5">
        <w:rPr>
          <w:rStyle w:val="Hipercze"/>
          <w:color w:val="000000"/>
          <w:sz w:val="22"/>
          <w:szCs w:val="22"/>
          <w:highlight w:val="white"/>
        </w:rPr>
        <w:t xml:space="preserve"> 2020 r., poz. 1429)</w:t>
      </w:r>
      <w:r w:rsidRPr="00A413E5">
        <w:fldChar w:fldCharType="end"/>
      </w:r>
      <w:r w:rsidRPr="00A413E5">
        <w:rPr>
          <w:color w:val="000000"/>
          <w:sz w:val="22"/>
          <w:szCs w:val="22"/>
          <w:highlight w:val="white"/>
        </w:rPr>
        <w:t xml:space="preserve"> </w:t>
      </w:r>
    </w:p>
    <w:p w:rsidR="00344CDF" w:rsidRPr="00A413E5" w:rsidRDefault="00344CDF" w:rsidP="00344CDF">
      <w:pPr>
        <w:pStyle w:val="NormalnyWeb"/>
        <w:numPr>
          <w:ilvl w:val="0"/>
          <w:numId w:val="8"/>
        </w:numPr>
        <w:spacing w:before="0" w:after="120"/>
        <w:jc w:val="both"/>
      </w:pPr>
      <w:proofErr w:type="gramStart"/>
      <w:r w:rsidRPr="00A413E5">
        <w:rPr>
          <w:sz w:val="22"/>
          <w:szCs w:val="22"/>
        </w:rPr>
        <w:t>rozporządzenie</w:t>
      </w:r>
      <w:proofErr w:type="gramEnd"/>
      <w:r w:rsidRPr="00A413E5">
        <w:rPr>
          <w:sz w:val="22"/>
          <w:szCs w:val="22"/>
        </w:rPr>
        <w:t xml:space="preserve"> Ministra Rozwoju z dnia 27 lipca 2020 r. w sprawie formularzy wzorów zgłaszania prac geodezyjnych i prac kartograficznych, zawiadomienia o przekazaniu wyników zgłoszonych prac oraz protokołu weryfikacji zgłoszonych prac geodezyjnych</w:t>
      </w:r>
      <w:r w:rsidRPr="00A413E5">
        <w:rPr>
          <w:color w:val="000000"/>
          <w:sz w:val="22"/>
          <w:szCs w:val="22"/>
        </w:rPr>
        <w:t xml:space="preserve"> (</w:t>
      </w:r>
      <w:proofErr w:type="spellStart"/>
      <w:r w:rsidRPr="00A413E5">
        <w:rPr>
          <w:color w:val="000000"/>
          <w:sz w:val="22"/>
          <w:szCs w:val="22"/>
        </w:rPr>
        <w:t>Dz.U</w:t>
      </w:r>
      <w:proofErr w:type="spellEnd"/>
      <w:r w:rsidRPr="00A413E5">
        <w:rPr>
          <w:color w:val="000000"/>
          <w:sz w:val="22"/>
          <w:szCs w:val="22"/>
        </w:rPr>
        <w:t xml:space="preserve">. </w:t>
      </w:r>
      <w:proofErr w:type="gramStart"/>
      <w:r w:rsidRPr="00A413E5">
        <w:rPr>
          <w:color w:val="000000"/>
          <w:sz w:val="22"/>
          <w:szCs w:val="22"/>
        </w:rPr>
        <w:t>z</w:t>
      </w:r>
      <w:proofErr w:type="gramEnd"/>
      <w:r w:rsidRPr="00A413E5">
        <w:rPr>
          <w:color w:val="000000"/>
          <w:sz w:val="22"/>
          <w:szCs w:val="22"/>
        </w:rPr>
        <w:t xml:space="preserve"> 2020 r., poz.1316);</w:t>
      </w:r>
    </w:p>
    <w:p w:rsidR="00344CDF" w:rsidRPr="00A413E5" w:rsidRDefault="00344CDF" w:rsidP="00344CDF">
      <w:pPr>
        <w:pStyle w:val="NormalnyWeb"/>
        <w:numPr>
          <w:ilvl w:val="0"/>
          <w:numId w:val="8"/>
        </w:numPr>
        <w:spacing w:before="0" w:after="120"/>
        <w:jc w:val="both"/>
      </w:pPr>
      <w:proofErr w:type="gramStart"/>
      <w:r w:rsidRPr="00A413E5">
        <w:rPr>
          <w:sz w:val="22"/>
          <w:szCs w:val="22"/>
        </w:rPr>
        <w:t>rozporządzenie</w:t>
      </w:r>
      <w:proofErr w:type="gramEnd"/>
      <w:r w:rsidRPr="00A413E5">
        <w:rPr>
          <w:sz w:val="22"/>
          <w:szCs w:val="22"/>
        </w:rPr>
        <w:t xml:space="preserve"> Ministra Rozwoju z dnia 28 lipca 2020 r. w sprawie wzorów wniosków o udostępnianie materiałów państwowego zasobu geodezyjnego i kartograficznego, licencji </w:t>
      </w:r>
      <w:r>
        <w:rPr>
          <w:sz w:val="22"/>
          <w:szCs w:val="22"/>
        </w:rPr>
        <w:br/>
      </w:r>
      <w:r w:rsidRPr="00A413E5">
        <w:rPr>
          <w:sz w:val="22"/>
          <w:szCs w:val="22"/>
        </w:rPr>
        <w:t>i dokumentu obliczenia opłaty, a także sposobu wydawania licencji (</w:t>
      </w:r>
      <w:proofErr w:type="spellStart"/>
      <w:r w:rsidRPr="00A413E5">
        <w:rPr>
          <w:sz w:val="22"/>
          <w:szCs w:val="22"/>
        </w:rPr>
        <w:t>Dz.U</w:t>
      </w:r>
      <w:proofErr w:type="spellEnd"/>
      <w:r w:rsidRPr="00A413E5">
        <w:rPr>
          <w:sz w:val="22"/>
          <w:szCs w:val="22"/>
        </w:rPr>
        <w:t xml:space="preserve">. </w:t>
      </w:r>
      <w:proofErr w:type="gramStart"/>
      <w:r w:rsidRPr="00A413E5">
        <w:rPr>
          <w:sz w:val="22"/>
          <w:szCs w:val="22"/>
        </w:rPr>
        <w:t>z</w:t>
      </w:r>
      <w:proofErr w:type="gramEnd"/>
      <w:r w:rsidRPr="00A413E5">
        <w:rPr>
          <w:sz w:val="22"/>
          <w:szCs w:val="22"/>
        </w:rPr>
        <w:t xml:space="preserve"> 2020 r., poz.1322);</w:t>
      </w:r>
    </w:p>
    <w:p w:rsidR="00344CDF" w:rsidRPr="00A413E5" w:rsidRDefault="00344CDF" w:rsidP="00344CDF">
      <w:pPr>
        <w:numPr>
          <w:ilvl w:val="0"/>
          <w:numId w:val="8"/>
        </w:numPr>
        <w:spacing w:after="120"/>
        <w:jc w:val="both"/>
      </w:pPr>
      <w:proofErr w:type="gramStart"/>
      <w:r w:rsidRPr="00A413E5">
        <w:rPr>
          <w:rFonts w:eastAsia="Times New Roman"/>
          <w:color w:val="auto"/>
          <w:sz w:val="22"/>
          <w:szCs w:val="22"/>
        </w:rPr>
        <w:t>rozporządzenie</w:t>
      </w:r>
      <w:proofErr w:type="gramEnd"/>
      <w:r w:rsidRPr="00A413E5">
        <w:rPr>
          <w:rFonts w:eastAsia="Times New Roman"/>
          <w:color w:val="auto"/>
          <w:sz w:val="22"/>
          <w:szCs w:val="22"/>
        </w:rPr>
        <w:t xml:space="preserve"> Rady Ministrów z dnia 12 kwietnia 2012 r. w sprawie Krajowych Ram </w:t>
      </w:r>
      <w:proofErr w:type="spellStart"/>
      <w:r w:rsidRPr="00A413E5">
        <w:rPr>
          <w:rFonts w:eastAsia="Times New Roman"/>
          <w:color w:val="auto"/>
          <w:sz w:val="22"/>
          <w:szCs w:val="22"/>
        </w:rPr>
        <w:t>Interoperacyjności</w:t>
      </w:r>
      <w:proofErr w:type="spellEnd"/>
      <w:r w:rsidRPr="00A413E5">
        <w:rPr>
          <w:rFonts w:eastAsia="Times New Roman"/>
          <w:color w:val="auto"/>
          <w:sz w:val="22"/>
          <w:szCs w:val="22"/>
        </w:rPr>
        <w:t>, minimalnych wymagań dla rejestrów publicznych i wymiany informacji w postaci elektronicznej oraz minimalnych wymagań dla systemów teleinformatycznych.  (</w:t>
      </w:r>
      <w:proofErr w:type="spellStart"/>
      <w:r w:rsidRPr="00A413E5">
        <w:rPr>
          <w:rFonts w:eastAsia="Times New Roman"/>
          <w:color w:val="auto"/>
          <w:sz w:val="22"/>
          <w:szCs w:val="22"/>
        </w:rPr>
        <w:t>Dz.U</w:t>
      </w:r>
      <w:proofErr w:type="spellEnd"/>
      <w:r w:rsidRPr="00A413E5">
        <w:rPr>
          <w:rFonts w:eastAsia="Times New Roman"/>
          <w:color w:val="auto"/>
          <w:sz w:val="22"/>
          <w:szCs w:val="22"/>
        </w:rPr>
        <w:t xml:space="preserve">. z 2017 r. </w:t>
      </w:r>
      <w:proofErr w:type="gramStart"/>
      <w:r w:rsidRPr="00A413E5">
        <w:rPr>
          <w:rFonts w:eastAsia="Times New Roman"/>
          <w:color w:val="auto"/>
          <w:sz w:val="22"/>
          <w:szCs w:val="22"/>
        </w:rPr>
        <w:t>poz.2247 );</w:t>
      </w:r>
      <w:proofErr w:type="gramEnd"/>
    </w:p>
    <w:p w:rsidR="00344CDF" w:rsidRPr="00A413E5" w:rsidRDefault="00344CDF" w:rsidP="00344CDF">
      <w:pPr>
        <w:pStyle w:val="NormalnyWeb"/>
        <w:numPr>
          <w:ilvl w:val="0"/>
          <w:numId w:val="8"/>
        </w:numPr>
        <w:spacing w:before="0" w:after="120"/>
        <w:jc w:val="both"/>
      </w:pPr>
      <w:proofErr w:type="gramStart"/>
      <w:r w:rsidRPr="000A0BCE">
        <w:rPr>
          <w:sz w:val="22"/>
          <w:szCs w:val="22"/>
        </w:rPr>
        <w:t>pozostałe</w:t>
      </w:r>
      <w:proofErr w:type="gramEnd"/>
      <w:r w:rsidRPr="000A0BCE">
        <w:rPr>
          <w:sz w:val="22"/>
          <w:szCs w:val="22"/>
        </w:rPr>
        <w:t xml:space="preserve"> aktualne przepisy w zakresie geodezji i kartografii mające znaczenie </w:t>
      </w:r>
      <w:r w:rsidRPr="000A0BCE">
        <w:rPr>
          <w:sz w:val="22"/>
          <w:szCs w:val="22"/>
        </w:rPr>
        <w:br/>
        <w:t xml:space="preserve">dla wykonywanych prac z uwzględnieniem projektu rozporządzenia Ministra Rozwoju, Pracy </w:t>
      </w:r>
      <w:r>
        <w:rPr>
          <w:sz w:val="22"/>
          <w:szCs w:val="22"/>
        </w:rPr>
        <w:br/>
      </w:r>
      <w:r w:rsidRPr="000A0BCE">
        <w:rPr>
          <w:sz w:val="22"/>
          <w:szCs w:val="22"/>
        </w:rPr>
        <w:t>i Technologii</w:t>
      </w:r>
      <w:r>
        <w:rPr>
          <w:sz w:val="22"/>
          <w:szCs w:val="22"/>
        </w:rPr>
        <w:t xml:space="preserve"> w sprawie organizacji i trybu prowadzenia państwowego zasoby geodezyjnego </w:t>
      </w:r>
      <w:r>
        <w:rPr>
          <w:sz w:val="22"/>
          <w:szCs w:val="22"/>
        </w:rPr>
        <w:br/>
        <w:t>i kartograficznego.</w:t>
      </w:r>
      <w:r w:rsidRPr="000A0BCE">
        <w:rPr>
          <w:sz w:val="22"/>
          <w:szCs w:val="22"/>
        </w:rPr>
        <w:t xml:space="preserve"> </w:t>
      </w:r>
    </w:p>
    <w:p w:rsidR="00344CDF" w:rsidRPr="00A413E5" w:rsidRDefault="00344CDF" w:rsidP="00344CDF">
      <w:pPr>
        <w:pStyle w:val="NormalnyWeb"/>
        <w:spacing w:before="0" w:after="120"/>
        <w:jc w:val="both"/>
        <w:rPr>
          <w:sz w:val="22"/>
          <w:szCs w:val="22"/>
        </w:rPr>
      </w:pPr>
    </w:p>
    <w:p w:rsidR="00344CDF" w:rsidRPr="00A413E5" w:rsidRDefault="00344CDF" w:rsidP="00344CDF">
      <w:pPr>
        <w:pStyle w:val="NormalnyWeb"/>
        <w:spacing w:before="0" w:after="120"/>
        <w:ind w:left="720"/>
        <w:jc w:val="both"/>
        <w:rPr>
          <w:sz w:val="22"/>
          <w:szCs w:val="22"/>
        </w:rPr>
      </w:pPr>
    </w:p>
    <w:p w:rsidR="00344CDF" w:rsidRPr="00A413E5" w:rsidRDefault="00344CDF" w:rsidP="00344CDF">
      <w:pPr>
        <w:pStyle w:val="Tekstpodstawowywcity"/>
        <w:widowControl/>
        <w:tabs>
          <w:tab w:val="right" w:pos="2540"/>
          <w:tab w:val="left" w:pos="2722"/>
          <w:tab w:val="right" w:pos="6158"/>
          <w:tab w:val="left" w:pos="6340"/>
          <w:tab w:val="right" w:pos="12233"/>
          <w:tab w:val="left" w:pos="12415"/>
          <w:tab w:val="left" w:pos="14711"/>
        </w:tabs>
        <w:spacing w:after="0"/>
        <w:ind w:left="143"/>
        <w:jc w:val="both"/>
        <w:rPr>
          <w:color w:val="auto"/>
          <w:sz w:val="22"/>
          <w:szCs w:val="22"/>
        </w:rPr>
      </w:pPr>
    </w:p>
    <w:p w:rsidR="00344CDF" w:rsidRPr="00A413E5" w:rsidRDefault="00344CDF" w:rsidP="00344CDF">
      <w:pPr>
        <w:pStyle w:val="Tekstpodstawowywcity"/>
        <w:widowControl/>
        <w:tabs>
          <w:tab w:val="right" w:pos="2540"/>
          <w:tab w:val="left" w:pos="2722"/>
          <w:tab w:val="right" w:pos="6158"/>
          <w:tab w:val="left" w:pos="6340"/>
          <w:tab w:val="right" w:pos="12233"/>
          <w:tab w:val="left" w:pos="12415"/>
          <w:tab w:val="left" w:pos="14711"/>
        </w:tabs>
        <w:spacing w:after="0"/>
        <w:ind w:left="143"/>
        <w:jc w:val="both"/>
        <w:rPr>
          <w:color w:val="auto"/>
          <w:sz w:val="22"/>
          <w:szCs w:val="22"/>
          <w:lang w:val="pl-PL"/>
        </w:rPr>
      </w:pPr>
    </w:p>
    <w:p w:rsidR="00344CDF" w:rsidRPr="00A413E5" w:rsidRDefault="00344CDF" w:rsidP="00344CDF">
      <w:pPr>
        <w:pStyle w:val="Tekstpodstawowywcity"/>
        <w:widowControl/>
        <w:tabs>
          <w:tab w:val="right" w:pos="2540"/>
          <w:tab w:val="left" w:pos="2722"/>
          <w:tab w:val="right" w:pos="6158"/>
          <w:tab w:val="left" w:pos="6340"/>
          <w:tab w:val="right" w:pos="12233"/>
          <w:tab w:val="left" w:pos="12415"/>
          <w:tab w:val="left" w:pos="14711"/>
        </w:tabs>
        <w:spacing w:after="0"/>
        <w:ind w:left="143"/>
        <w:jc w:val="both"/>
        <w:rPr>
          <w:color w:val="auto"/>
          <w:sz w:val="22"/>
          <w:szCs w:val="22"/>
          <w:lang w:val="pl-PL"/>
        </w:rPr>
      </w:pPr>
    </w:p>
    <w:p w:rsidR="00344CDF" w:rsidRPr="00A413E5" w:rsidRDefault="00344CDF" w:rsidP="00344CDF">
      <w:pPr>
        <w:pStyle w:val="Tekstpodstawowywcity"/>
        <w:widowControl/>
        <w:tabs>
          <w:tab w:val="right" w:pos="2540"/>
          <w:tab w:val="left" w:pos="2722"/>
          <w:tab w:val="right" w:pos="6158"/>
          <w:tab w:val="left" w:pos="6340"/>
          <w:tab w:val="right" w:pos="12233"/>
          <w:tab w:val="left" w:pos="12415"/>
          <w:tab w:val="left" w:pos="14711"/>
        </w:tabs>
        <w:spacing w:after="0"/>
        <w:ind w:left="0"/>
        <w:jc w:val="both"/>
        <w:rPr>
          <w:i/>
          <w:color w:val="auto"/>
          <w:sz w:val="22"/>
          <w:szCs w:val="22"/>
          <w:lang w:val="pl-PL"/>
        </w:rPr>
      </w:pPr>
    </w:p>
    <w:p w:rsidR="00344CDF" w:rsidRPr="00A413E5" w:rsidRDefault="00344CDF" w:rsidP="00344CDF">
      <w:pPr>
        <w:pStyle w:val="Tekstpodstawowywcity"/>
        <w:widowControl/>
        <w:tabs>
          <w:tab w:val="right" w:pos="2540"/>
          <w:tab w:val="left" w:pos="2722"/>
          <w:tab w:val="right" w:pos="6158"/>
          <w:tab w:val="left" w:pos="6340"/>
          <w:tab w:val="right" w:pos="12233"/>
          <w:tab w:val="left" w:pos="12415"/>
          <w:tab w:val="left" w:pos="14711"/>
        </w:tabs>
        <w:spacing w:after="0"/>
        <w:ind w:left="143"/>
        <w:jc w:val="both"/>
      </w:pPr>
    </w:p>
    <w:p w:rsidR="00ED44D6" w:rsidRDefault="00ED44D6"/>
    <w:sectPr w:rsidR="00ED44D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1" w:bottom="1560" w:left="1417" w:header="708" w:footer="556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9EB" w:rsidRDefault="00902BF8">
    <w:pPr>
      <w:pStyle w:val="Stopka"/>
      <w:jc w:val="center"/>
      <w:rPr>
        <w:i/>
        <w:lang w:val="pl-PL"/>
      </w:rPr>
    </w:pPr>
    <w:r>
      <w:fldChar w:fldCharType="begin"/>
    </w:r>
    <w:r>
      <w:instrText xml:space="preserve"> PAGE </w:instrText>
    </w:r>
    <w:r>
      <w:fldChar w:fldCharType="separate"/>
    </w:r>
    <w:r w:rsidR="00344CDF">
      <w:rPr>
        <w:noProof/>
      </w:rPr>
      <w:t>9</w:t>
    </w:r>
    <w:r>
      <w:fldChar w:fldCharType="end"/>
    </w:r>
  </w:p>
  <w:p w:rsidR="00FA09EB" w:rsidRDefault="00902BF8">
    <w:pPr>
      <w:pStyle w:val="Stopka"/>
      <w:jc w:val="right"/>
      <w:rPr>
        <w:i/>
        <w:lang w:val="pl-P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9EB" w:rsidRDefault="00902BF8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9EB" w:rsidRDefault="00902BF8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9EB" w:rsidRDefault="00902BF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Latha" w:hAnsi="Latha" w:cs="Latha"/>
        <w:b/>
        <w:bCs/>
        <w:lang w:val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Latha" w:hAnsi="Latha" w:cs="Latha"/>
        <w:b w:val="0"/>
        <w:color w:val="auto"/>
        <w:sz w:val="22"/>
        <w:szCs w:val="22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lang w:val="pl-P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  <w:lang w:val="pl-P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  <w:bCs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color w:val="auto"/>
        <w:sz w:val="22"/>
        <w:szCs w:val="22"/>
        <w:lang w:val="pl-PL" w:eastAsia="pl-P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none"/>
      <w:suff w:val="nothing"/>
      <w:lvlText w:val="3."/>
      <w:lvlJc w:val="left"/>
      <w:pPr>
        <w:tabs>
          <w:tab w:val="num" w:pos="0"/>
        </w:tabs>
        <w:ind w:left="360" w:hanging="360"/>
      </w:pPr>
      <w:rPr>
        <w:rFonts w:hint="default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bCs/>
      </w:rPr>
    </w:lvl>
    <w:lvl w:ilvl="2">
      <w:start w:val="1"/>
      <w:numFmt w:val="decimal"/>
      <w:lvlText w:val=".%2.%3."/>
      <w:lvlJc w:val="left"/>
      <w:pPr>
        <w:tabs>
          <w:tab w:val="num" w:pos="0"/>
        </w:tabs>
        <w:ind w:left="1224" w:hanging="504"/>
      </w:pPr>
      <w:rPr>
        <w:rFonts w:hint="default"/>
        <w:bCs/>
      </w:rPr>
    </w:lvl>
    <w:lvl w:ilvl="3">
      <w:start w:val="1"/>
      <w:numFmt w:val="decimal"/>
      <w:lvlText w:val=".%2.%3.%4."/>
      <w:lvlJc w:val="left"/>
      <w:pPr>
        <w:tabs>
          <w:tab w:val="num" w:pos="0"/>
        </w:tabs>
        <w:ind w:left="1728" w:hanging="648"/>
      </w:pPr>
      <w:rPr>
        <w:rFonts w:hint="default"/>
        <w:bCs/>
      </w:rPr>
    </w:lvl>
    <w:lvl w:ilvl="4">
      <w:start w:val="1"/>
      <w:numFmt w:val="decimal"/>
      <w:lvlText w:val=".%2.%3.%4.%5."/>
      <w:lvlJc w:val="left"/>
      <w:pPr>
        <w:tabs>
          <w:tab w:val="num" w:pos="0"/>
        </w:tabs>
        <w:ind w:left="2232" w:hanging="792"/>
      </w:pPr>
      <w:rPr>
        <w:rFonts w:hint="default"/>
        <w:bCs/>
      </w:rPr>
    </w:lvl>
    <w:lvl w:ilvl="5">
      <w:start w:val="1"/>
      <w:numFmt w:val="decimal"/>
      <w:lvlText w:val=".%2.%3.%4.%5.%6."/>
      <w:lvlJc w:val="left"/>
      <w:pPr>
        <w:tabs>
          <w:tab w:val="num" w:pos="0"/>
        </w:tabs>
        <w:ind w:left="2736" w:hanging="936"/>
      </w:pPr>
      <w:rPr>
        <w:rFonts w:hint="default"/>
        <w:bCs/>
      </w:rPr>
    </w:lvl>
    <w:lvl w:ilvl="6">
      <w:start w:val="1"/>
      <w:numFmt w:val="decimal"/>
      <w:lvlText w:val=".%2.%3.%4.%5.%6.%7."/>
      <w:lvlJc w:val="left"/>
      <w:pPr>
        <w:tabs>
          <w:tab w:val="num" w:pos="0"/>
        </w:tabs>
        <w:ind w:left="3240" w:hanging="1080"/>
      </w:pPr>
      <w:rPr>
        <w:rFonts w:hint="default"/>
        <w:bCs/>
      </w:rPr>
    </w:lvl>
    <w:lvl w:ilvl="7">
      <w:start w:val="1"/>
      <w:numFmt w:val="decimal"/>
      <w:lvlText w:val=".%2.%3.%4.%5.%6.%7.%8."/>
      <w:lvlJc w:val="left"/>
      <w:pPr>
        <w:tabs>
          <w:tab w:val="num" w:pos="0"/>
        </w:tabs>
        <w:ind w:left="3744" w:hanging="1224"/>
      </w:pPr>
      <w:rPr>
        <w:rFonts w:hint="default"/>
        <w:bCs/>
      </w:rPr>
    </w:lvl>
    <w:lvl w:ilvl="8">
      <w:start w:val="1"/>
      <w:numFmt w:val="decimal"/>
      <w:lvlText w:val=".%2.%3.%4.%5.%6.%7.%8.%9."/>
      <w:lvlJc w:val="left"/>
      <w:pPr>
        <w:tabs>
          <w:tab w:val="num" w:pos="0"/>
        </w:tabs>
        <w:ind w:left="4320" w:hanging="1440"/>
      </w:pPr>
      <w:rPr>
        <w:rFonts w:hint="default"/>
        <w:bCs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8"/>
        <w:szCs w:val="22"/>
        <w:highlight w:val="white"/>
        <w:lang w:val="pl-P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44CDF"/>
    <w:rsid w:val="00344CDF"/>
    <w:rsid w:val="00902BF8"/>
    <w:rsid w:val="00ED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CD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44CDF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44CDF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44CDF"/>
    <w:pPr>
      <w:keepNext/>
      <w:widowControl/>
      <w:tabs>
        <w:tab w:val="num" w:pos="1440"/>
      </w:tabs>
      <w:spacing w:before="240" w:after="60"/>
      <w:ind w:left="1440" w:hanging="360"/>
      <w:outlineLvl w:val="2"/>
    </w:pPr>
    <w:rPr>
      <w:rFonts w:ascii="Arial" w:eastAsia="Times New Roman" w:hAnsi="Arial"/>
      <w:color w:val="auto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4CDF"/>
    <w:rPr>
      <w:rFonts w:ascii="Calibri Light" w:eastAsia="Times New Roman" w:hAnsi="Calibri Light" w:cs="Times New Roman"/>
      <w:b/>
      <w:bCs/>
      <w:color w:val="000000"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344CDF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344CDF"/>
    <w:rPr>
      <w:rFonts w:ascii="Arial" w:eastAsia="Times New Roman" w:hAnsi="Arial" w:cs="Times New Roman"/>
      <w:sz w:val="24"/>
      <w:szCs w:val="20"/>
      <w:lang w:eastAsia="ar-SA"/>
    </w:rPr>
  </w:style>
  <w:style w:type="character" w:styleId="Hipercze">
    <w:name w:val="Hyperlink"/>
    <w:rsid w:val="00344CD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44CDF"/>
    <w:pPr>
      <w:jc w:val="both"/>
    </w:pPr>
    <w:rPr>
      <w:sz w:val="28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344CDF"/>
    <w:rPr>
      <w:rFonts w:ascii="Times New Roman" w:eastAsia="Arial Unicode MS" w:hAnsi="Times New Roman" w:cs="Times New Roman"/>
      <w:color w:val="000000"/>
      <w:sz w:val="28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344CDF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4CDF"/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rsid w:val="00344CDF"/>
    <w:pPr>
      <w:widowControl/>
      <w:suppressAutoHyphens w:val="0"/>
      <w:spacing w:before="280" w:after="119"/>
    </w:pPr>
    <w:rPr>
      <w:rFonts w:eastAsia="Times New Roman"/>
      <w:color w:val="auto"/>
    </w:rPr>
  </w:style>
  <w:style w:type="paragraph" w:customStyle="1" w:styleId="WW-Zawartotabeli11111">
    <w:name w:val="WW-Zawartość tabeli11111"/>
    <w:basedOn w:val="Tekstpodstawowy"/>
    <w:rsid w:val="00344CDF"/>
    <w:pPr>
      <w:suppressLineNumbers/>
      <w:spacing w:after="120"/>
      <w:jc w:val="left"/>
    </w:pPr>
    <w:rPr>
      <w:color w:val="auto"/>
      <w:sz w:val="24"/>
    </w:rPr>
  </w:style>
  <w:style w:type="paragraph" w:styleId="Nagwek">
    <w:name w:val="header"/>
    <w:basedOn w:val="Normalny"/>
    <w:link w:val="NagwekZnak"/>
    <w:rsid w:val="00344CDF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rsid w:val="00344CDF"/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344CDF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rsid w:val="00344CDF"/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344CDF"/>
  </w:style>
  <w:style w:type="paragraph" w:styleId="Spistreci2">
    <w:name w:val="toc 2"/>
    <w:basedOn w:val="Normalny"/>
    <w:next w:val="Normalny"/>
    <w:rsid w:val="00344CDF"/>
    <w:pPr>
      <w:tabs>
        <w:tab w:val="right" w:leader="dot" w:pos="9488"/>
      </w:tabs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mjzgqz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mrvge2d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mmrvge2da" TargetMode="External"/><Relationship Id="rId11" Type="http://schemas.openxmlformats.org/officeDocument/2006/relationships/header" Target="header2.xml"/><Relationship Id="rId5" Type="http://schemas.openxmlformats.org/officeDocument/2006/relationships/hyperlink" Target="https://sip.legalis.pl/document-view.seam?documentId=mfrxilrtg4ytmmrvge2da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3569</Words>
  <Characters>21420</Characters>
  <Application>Microsoft Office Word</Application>
  <DocSecurity>0</DocSecurity>
  <Lines>178</Lines>
  <Paragraphs>49</Paragraphs>
  <ScaleCrop>false</ScaleCrop>
  <Company>Starostwo Powiatowe w Kamieniu Pomorskim</Company>
  <LinksUpToDate>false</LinksUpToDate>
  <CharactersWithSpaces>24940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</cp:revision>
  <dcterms:created xsi:type="dcterms:W3CDTF">2021-06-21T11:10:00Z</dcterms:created>
  <dcterms:modified xsi:type="dcterms:W3CDTF">2021-06-21T11:10:00Z</dcterms:modified>
</cp:coreProperties>
</file>