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CE615D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96194D" w:rsidRPr="0096194D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12297E">
        <w:rPr>
          <w:rFonts w:ascii="Times New Roman" w:hAnsi="Times New Roman" w:cs="Times New Roman"/>
          <w:b/>
          <w:bCs/>
          <w:sz w:val="24"/>
        </w:rPr>
        <w:t>1</w:t>
      </w:r>
      <w:r w:rsidR="008F4E40">
        <w:rPr>
          <w:rFonts w:ascii="Times New Roman" w:hAnsi="Times New Roman" w:cs="Times New Roman"/>
          <w:b/>
          <w:bCs/>
          <w:sz w:val="24"/>
        </w:rPr>
        <w:t>1</w:t>
      </w:r>
    </w:p>
    <w:p w:rsidR="0012297E" w:rsidRDefault="008F4E4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E40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 w sprzęt komputerowy</w:t>
      </w:r>
    </w:p>
    <w:p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CE615D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CE615D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8F4E40" w:rsidRPr="008F4E40">
        <w:rPr>
          <w:rFonts w:eastAsia="Calibri"/>
          <w:b/>
        </w:rPr>
        <w:t>Wyposażenie pracowni – informatycznej, komputerowej w sprzęt komputerowy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760"/>
        <w:gridCol w:w="1510"/>
        <w:gridCol w:w="3366"/>
      </w:tblGrid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60" w:type="dxa"/>
          </w:tcPr>
          <w:p w:rsidR="004875C1" w:rsidRDefault="004875C1" w:rsidP="004875C1">
            <w:pPr>
              <w:rPr>
                <w:b/>
              </w:rPr>
            </w:pPr>
          </w:p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875C1" w:rsidRPr="00732E21" w:rsidRDefault="004875C1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4875C1" w:rsidRPr="003263A2" w:rsidRDefault="004875C1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4875C1" w:rsidRPr="009A2961" w:rsidRDefault="009B0FF7" w:rsidP="004875C1">
            <w:pPr>
              <w:rPr>
                <w:b/>
              </w:rPr>
            </w:pPr>
            <w:r>
              <w:rPr>
                <w:b/>
              </w:rPr>
              <w:t>Zasilacz UPS</w:t>
            </w:r>
          </w:p>
        </w:tc>
        <w:tc>
          <w:tcPr>
            <w:tcW w:w="760" w:type="dxa"/>
          </w:tcPr>
          <w:p w:rsidR="004875C1" w:rsidRDefault="009B0FF7" w:rsidP="004875C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</w:t>
            </w:r>
            <w:r w:rsidR="009B0FF7">
              <w:rPr>
                <w:b/>
              </w:rPr>
              <w:t>z</w:t>
            </w:r>
            <w:r>
              <w:rPr>
                <w:b/>
              </w:rPr>
              <w:t>ł</w:t>
            </w:r>
            <w:r w:rsidR="009B0FF7">
              <w:rPr>
                <w:b/>
              </w:rPr>
              <w:t xml:space="preserve"> x 32 szt. = ……….zł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4875C1" w:rsidRPr="009A2961" w:rsidRDefault="009B0FF7" w:rsidP="004875C1">
            <w:pPr>
              <w:rPr>
                <w:b/>
              </w:rPr>
            </w:pPr>
            <w:r>
              <w:rPr>
                <w:b/>
              </w:rPr>
              <w:t>Programy antywirusowe</w:t>
            </w:r>
          </w:p>
        </w:tc>
        <w:tc>
          <w:tcPr>
            <w:tcW w:w="760" w:type="dxa"/>
          </w:tcPr>
          <w:p w:rsidR="004875C1" w:rsidRDefault="009B0FF7" w:rsidP="004875C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9B0FF7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30 szt. = ……….zł</w:t>
            </w:r>
          </w:p>
        </w:tc>
      </w:tr>
      <w:tr w:rsidR="009B0FF7" w:rsidTr="004875C1">
        <w:trPr>
          <w:jc w:val="center"/>
        </w:trPr>
        <w:tc>
          <w:tcPr>
            <w:tcW w:w="766" w:type="dxa"/>
            <w:vAlign w:val="center"/>
          </w:tcPr>
          <w:p w:rsidR="009B0FF7" w:rsidRDefault="009B0FF7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9B0FF7" w:rsidRDefault="009B0FF7" w:rsidP="004875C1">
            <w:pPr>
              <w:rPr>
                <w:b/>
              </w:rPr>
            </w:pPr>
            <w:r>
              <w:rPr>
                <w:b/>
              </w:rPr>
              <w:t>Tablet graficzny</w:t>
            </w:r>
          </w:p>
        </w:tc>
        <w:tc>
          <w:tcPr>
            <w:tcW w:w="760" w:type="dxa"/>
          </w:tcPr>
          <w:p w:rsidR="009B0FF7" w:rsidRDefault="009B0FF7" w:rsidP="009B0FF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510" w:type="dxa"/>
            <w:vAlign w:val="center"/>
          </w:tcPr>
          <w:p w:rsidR="009B0FF7" w:rsidRDefault="009B0FF7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B0FF7" w:rsidRDefault="009B0FF7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5 szt. = ……….zł</w:t>
            </w:r>
          </w:p>
        </w:tc>
      </w:tr>
      <w:tr w:rsidR="009B0FF7" w:rsidTr="004875C1">
        <w:trPr>
          <w:jc w:val="center"/>
        </w:trPr>
        <w:tc>
          <w:tcPr>
            <w:tcW w:w="766" w:type="dxa"/>
            <w:vAlign w:val="center"/>
          </w:tcPr>
          <w:p w:rsidR="009B0FF7" w:rsidRDefault="009B0FF7" w:rsidP="0048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9B0FF7" w:rsidRPr="009B0FF7" w:rsidRDefault="009B0FF7" w:rsidP="004875C1">
            <w:pPr>
              <w:rPr>
                <w:b/>
              </w:rPr>
            </w:pPr>
            <w:r w:rsidRPr="009B0FF7">
              <w:rPr>
                <w:b/>
              </w:rPr>
              <w:t xml:space="preserve">Komputer </w:t>
            </w:r>
            <w:proofErr w:type="spellStart"/>
            <w:r w:rsidRPr="009B0FF7">
              <w:rPr>
                <w:b/>
              </w:rPr>
              <w:t>all</w:t>
            </w:r>
            <w:proofErr w:type="spellEnd"/>
            <w:r w:rsidRPr="009B0FF7">
              <w:rPr>
                <w:b/>
              </w:rPr>
              <w:t xml:space="preserve"> in-one</w:t>
            </w:r>
          </w:p>
        </w:tc>
        <w:tc>
          <w:tcPr>
            <w:tcW w:w="760" w:type="dxa"/>
          </w:tcPr>
          <w:p w:rsidR="009B0FF7" w:rsidRDefault="009B0FF7" w:rsidP="009B0F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0" w:type="dxa"/>
            <w:vAlign w:val="center"/>
          </w:tcPr>
          <w:p w:rsidR="009B0FF7" w:rsidRDefault="009B0FF7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B0FF7" w:rsidRDefault="009B0FF7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21 szt. = ……….zł</w:t>
            </w:r>
          </w:p>
        </w:tc>
      </w:tr>
      <w:tr w:rsidR="009B0FF7" w:rsidTr="004875C1">
        <w:trPr>
          <w:jc w:val="center"/>
        </w:trPr>
        <w:tc>
          <w:tcPr>
            <w:tcW w:w="766" w:type="dxa"/>
            <w:vAlign w:val="center"/>
          </w:tcPr>
          <w:p w:rsidR="009B0FF7" w:rsidRDefault="009B0FF7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87" w:type="dxa"/>
            <w:vAlign w:val="center"/>
          </w:tcPr>
          <w:p w:rsidR="009B0FF7" w:rsidRDefault="009B0FF7" w:rsidP="004875C1">
            <w:pPr>
              <w:rPr>
                <w:b/>
              </w:rPr>
            </w:pPr>
            <w:r>
              <w:rPr>
                <w:b/>
              </w:rPr>
              <w:t>Oprogramowanie biurowe</w:t>
            </w:r>
          </w:p>
        </w:tc>
        <w:tc>
          <w:tcPr>
            <w:tcW w:w="760" w:type="dxa"/>
          </w:tcPr>
          <w:p w:rsidR="009B0FF7" w:rsidRDefault="009B0FF7" w:rsidP="009B0F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0" w:type="dxa"/>
            <w:vAlign w:val="center"/>
          </w:tcPr>
          <w:p w:rsidR="009B0FF7" w:rsidRDefault="009B0FF7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B0FF7" w:rsidRDefault="009B0FF7" w:rsidP="009B0FF7">
            <w:pPr>
              <w:jc w:val="both"/>
              <w:rPr>
                <w:b/>
              </w:rPr>
            </w:pPr>
            <w:r>
              <w:rPr>
                <w:b/>
              </w:rPr>
              <w:t>………zł x 24 szt. = ……….zł</w:t>
            </w:r>
          </w:p>
        </w:tc>
      </w:tr>
      <w:tr w:rsidR="004875C1" w:rsidTr="004875C1">
        <w:trPr>
          <w:jc w:val="center"/>
        </w:trPr>
        <w:tc>
          <w:tcPr>
            <w:tcW w:w="5013" w:type="dxa"/>
            <w:gridSpan w:val="3"/>
            <w:vAlign w:val="center"/>
          </w:tcPr>
          <w:p w:rsidR="004875C1" w:rsidRDefault="004875C1" w:rsidP="004875C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12297E" w:rsidRDefault="0012297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FF748D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FF748D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Zasilacz UPS </w:t>
            </w:r>
            <w:r w:rsidRPr="009B0FF7">
              <w:rPr>
                <w:b/>
                <w:color w:val="000000" w:themeColor="text1"/>
              </w:rPr>
              <w:t>–  3</w:t>
            </w:r>
            <w:r>
              <w:rPr>
                <w:b/>
                <w:color w:val="000000" w:themeColor="text1"/>
              </w:rPr>
              <w:t xml:space="preserve">2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Przeznaczenie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Podtrzymywanie zasilania sprzętu komputerowego.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Wymagane parametry techniczne: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9B0FF7">
              <w:t>Czas podtrzymania minimum 5 minut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9B0FF7">
              <w:t>Moc rzeczywista: min. 360 W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Zimny start.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2.4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Czas przełączenia nie gorszy niż: 2-6 ms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9B0FF7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0FF7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FF748D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FF748D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Program antywirusowy na 30 stanowisk </w:t>
            </w:r>
            <w:r w:rsidRPr="009B0FF7">
              <w:rPr>
                <w:b/>
                <w:color w:val="000000" w:themeColor="text1"/>
              </w:rPr>
              <w:t>–  1 szt.</w:t>
            </w:r>
          </w:p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Przeznaczenie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Ochrona sieci firmowej przed rozprzestrzenianiem się wirusów, robaków i koni trojańskich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Wymagane parametry techniczne/programowe: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Pracuje w tle, skanując pliki systemowe w celu zapewnienia ciągłej ochrony oraz wykrywając, usuwając i zatrzymując wirusy, robaki i konie trojańskie.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Chroni tożsamość użytkownika przed oprogramowaniem szpiegującym i reklamowym śledzącym informacje osobiste. Ponadto zapewnia ochronę haseł i numerów kart kredytowych.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 xml:space="preserve">Wykrywa i usuwa niebezpieczne programy typu </w:t>
            </w:r>
            <w:proofErr w:type="spellStart"/>
            <w:r w:rsidRPr="009B0FF7">
              <w:t>rootkit</w:t>
            </w:r>
            <w:proofErr w:type="spellEnd"/>
            <w:r w:rsidRPr="009B0FF7">
              <w:t>, które zawierają ukryte złośliwe oprogramowanie mogące przejąć kontrolę nad komputerem.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2.4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Chmurowa technologia wykrywania epidemii pozwalająca identyfikować w czasie rzeczywistym nawet najnowsze odmiany i epidemie złośliwego oprogramowania.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Szyfruje i przechowuje ważne dokumenty i inne pliki na chronionym hasłem dysku wirtualnym na komputerze. Z Sejfu danych możesz korzystać tak samo jak z każdego innego dysku, używając Eksploratora Windows, aby przenosić pliki do Sejfu danych i je otwierać.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2.6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 xml:space="preserve">Zapobiega połączeniom z fałszywymi punktami dostępu </w:t>
            </w:r>
            <w:proofErr w:type="spellStart"/>
            <w:r w:rsidRPr="009B0FF7">
              <w:t>WiFi</w:t>
            </w:r>
            <w:proofErr w:type="spellEnd"/>
            <w:r w:rsidRPr="009B0FF7">
              <w:t xml:space="preserve"> wykorzystywanymi przez hakerów, wyświetlając ostrzeżenie, gdy komputer próbuje uzyskać dostęp do nieznanej publicznej lub prywatnej sieci </w:t>
            </w:r>
            <w:proofErr w:type="spellStart"/>
            <w:r w:rsidRPr="009B0FF7">
              <w:t>WiFi</w:t>
            </w:r>
            <w:proofErr w:type="spellEnd"/>
            <w:r w:rsidRPr="009B0FF7">
              <w:t>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2.7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Dbaj o swoją reputację jako odpowiedzialnego partnera biznesowego, zapewniając prywatność danych klientów i zwiększając bezpieczeństwo transakcji online.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2.8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Dodatkowa warstwa zabezpieczeń, która udaremnia złośliwemu oprogramowaniu próby modyfikacji, zmiany nazwy czy usunięcia jakichkolwiek plików antywirusa.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2.9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Dzięki funkcji zdalnego zarządzania administrator może z jednego miejsca instalować, aktualizować i konfigurować oprogramowanie antywirusowe na różnych komputerach oraz w całej sieci komputerowej. Ponadto automatyczne aktualizacje oprogramowania antywirusowe dają w każdym momencie pewność, że Twoja firma jest chroniona przed najnowszymi zagrożeniami.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9B0FF7" w:rsidP="00FF748D">
            <w:pPr>
              <w:rPr>
                <w:color w:val="000000" w:themeColor="text1"/>
              </w:rPr>
            </w:pPr>
            <w:r w:rsidRPr="009B0FF7">
              <w:rPr>
                <w:color w:val="000000" w:themeColor="text1"/>
              </w:rPr>
              <w:t>2.10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Licencja na 30 stanowisk  - min. 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9B0FF7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0FF7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  <w:tr w:rsidR="009B0FF7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F7" w:rsidRDefault="009B0FF7" w:rsidP="00FF748D">
            <w:pPr>
              <w:spacing w:line="259" w:lineRule="auto"/>
              <w:ind w:left="2"/>
            </w:pP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9B0FF7" w:rsidRPr="009B0FF7" w:rsidTr="00FF748D">
        <w:trPr>
          <w:jc w:val="center"/>
        </w:trPr>
        <w:tc>
          <w:tcPr>
            <w:tcW w:w="675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 xml:space="preserve">Asortyment/ opis przedmiotu zamówienia wraz z opisem wymaganych </w:t>
            </w:r>
            <w:r w:rsidRPr="009B0FF7">
              <w:rPr>
                <w:b/>
                <w:color w:val="000000" w:themeColor="text1"/>
              </w:rPr>
              <w:lastRenderedPageBreak/>
              <w:t>parametrów</w:t>
            </w:r>
          </w:p>
          <w:p w:rsidR="009B0FF7" w:rsidRPr="009B0FF7" w:rsidRDefault="009B0FF7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(wymagania minimalne)</w:t>
            </w:r>
          </w:p>
        </w:tc>
      </w:tr>
      <w:tr w:rsidR="009B0FF7" w:rsidRPr="009B0FF7" w:rsidTr="00FF748D">
        <w:trPr>
          <w:jc w:val="center"/>
        </w:trPr>
        <w:tc>
          <w:tcPr>
            <w:tcW w:w="9284" w:type="dxa"/>
            <w:gridSpan w:val="2"/>
          </w:tcPr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>3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– </w:t>
            </w:r>
            <w:r>
              <w:rPr>
                <w:rFonts w:eastAsia="Calibri"/>
                <w:b/>
                <w:color w:val="000000" w:themeColor="text1"/>
              </w:rPr>
              <w:t>Tablet graficzny</w:t>
            </w:r>
            <w:r w:rsidRPr="009B0FF7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9B0FF7">
              <w:rPr>
                <w:b/>
                <w:color w:val="000000" w:themeColor="text1"/>
              </w:rPr>
              <w:t xml:space="preserve">–  </w:t>
            </w:r>
            <w:r>
              <w:rPr>
                <w:b/>
                <w:color w:val="000000" w:themeColor="text1"/>
              </w:rPr>
              <w:t xml:space="preserve">5 </w:t>
            </w:r>
            <w:r w:rsidRPr="009B0FF7">
              <w:rPr>
                <w:b/>
                <w:color w:val="000000" w:themeColor="text1"/>
              </w:rPr>
              <w:t>szt.</w:t>
            </w:r>
          </w:p>
          <w:p w:rsidR="009B0FF7" w:rsidRPr="009B0FF7" w:rsidRDefault="009B0FF7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9B0FF7">
              <w:rPr>
                <w:b/>
                <w:color w:val="000000" w:themeColor="text1"/>
              </w:rPr>
              <w:t>(poniższe informacje wpisuje Wykonawca)</w:t>
            </w:r>
          </w:p>
          <w:p w:rsidR="009B0FF7" w:rsidRPr="009B0FF7" w:rsidRDefault="009B0FF7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szCs w:val="22"/>
                <w:lang w:eastAsia="ar-SA"/>
              </w:rPr>
            </w:pPr>
            <w:r w:rsidRPr="009B0FF7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9B0FF7" w:rsidP="009B0FF7">
            <w:pPr>
              <w:tabs>
                <w:tab w:val="num" w:pos="42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</w:t>
            </w:r>
            <w:r w:rsidRPr="009B0FF7">
              <w:rPr>
                <w:iCs/>
                <w:color w:val="000000"/>
              </w:rPr>
              <w:t>ymiary ekranu: 19,5</w:t>
            </w:r>
            <w:r>
              <w:rPr>
                <w:iCs/>
                <w:color w:val="000000"/>
              </w:rPr>
              <w:t xml:space="preserve"> – 20,5</w:t>
            </w:r>
            <w:r w:rsidRPr="009B0FF7">
              <w:rPr>
                <w:iCs/>
                <w:color w:val="000000"/>
              </w:rPr>
              <w:t xml:space="preserve"> cala, matryca IPS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auto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>
              <w:t>R</w:t>
            </w:r>
            <w:r w:rsidRPr="009B0FF7">
              <w:t xml:space="preserve">ozdzielczość natywna: </w:t>
            </w:r>
            <w:r>
              <w:t xml:space="preserve">min. </w:t>
            </w:r>
            <w:r w:rsidRPr="009B0FF7">
              <w:t>1920:1080 Full HD</w:t>
            </w:r>
          </w:p>
        </w:tc>
      </w:tr>
      <w:tr w:rsidR="009B0FF7" w:rsidRPr="009B0FF7" w:rsidTr="009B0FF7">
        <w:trPr>
          <w:jc w:val="center"/>
        </w:trPr>
        <w:tc>
          <w:tcPr>
            <w:tcW w:w="675" w:type="dxa"/>
            <w:shd w:val="clear" w:color="auto" w:fill="auto"/>
          </w:tcPr>
          <w:p w:rsidR="009B0FF7" w:rsidRPr="009B0FF7" w:rsidRDefault="009B0FF7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09" w:type="dxa"/>
            <w:shd w:val="clear" w:color="auto" w:fill="auto"/>
          </w:tcPr>
          <w:p w:rsidR="009B0FF7" w:rsidRPr="00146AF9" w:rsidRDefault="009B0FF7" w:rsidP="00146AF9">
            <w:pPr>
              <w:tabs>
                <w:tab w:val="num" w:pos="42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</w:t>
            </w:r>
            <w:r w:rsidRPr="009B0FF7">
              <w:rPr>
                <w:iCs/>
                <w:color w:val="000000"/>
              </w:rPr>
              <w:t>ejścia</w:t>
            </w:r>
            <w:r w:rsidR="00146AF9">
              <w:rPr>
                <w:iCs/>
                <w:color w:val="000000"/>
              </w:rPr>
              <w:t xml:space="preserve"> min.</w:t>
            </w:r>
            <w:r w:rsidRPr="009B0FF7">
              <w:rPr>
                <w:iCs/>
                <w:color w:val="000000"/>
              </w:rPr>
              <w:t>: HDMI, DVI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09" w:type="dxa"/>
          </w:tcPr>
          <w:p w:rsidR="009B0FF7" w:rsidRDefault="00146AF9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>W zestawie: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>pióro do tabletu</w:t>
            </w:r>
            <w:r>
              <w:t>,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>podstawk</w:t>
            </w:r>
            <w:r>
              <w:t>a</w:t>
            </w:r>
            <w:r w:rsidRPr="00146AF9">
              <w:t xml:space="preserve"> pod pióro, </w:t>
            </w:r>
          </w:p>
          <w:p w:rsidR="00146AF9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>8 zapasowych wkładów w środku</w:t>
            </w:r>
            <w:r>
              <w:t>,</w:t>
            </w:r>
          </w:p>
          <w:p w:rsidR="00146AF9" w:rsidRPr="009B0FF7" w:rsidRDefault="00146AF9" w:rsidP="00146AF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387" w:hanging="387"/>
              <w:jc w:val="both"/>
            </w:pPr>
            <w:r w:rsidRPr="00146AF9">
              <w:t xml:space="preserve">narzędzie do </w:t>
            </w:r>
            <w:r>
              <w:t>wymiany wkładów.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09" w:type="dxa"/>
          </w:tcPr>
          <w:p w:rsidR="009B0FF7" w:rsidRPr="009B0FF7" w:rsidRDefault="00146AF9" w:rsidP="00FF748D">
            <w:pPr>
              <w:widowControl w:val="0"/>
              <w:tabs>
                <w:tab w:val="left" w:pos="317"/>
              </w:tabs>
              <w:suppressAutoHyphens/>
              <w:jc w:val="both"/>
            </w:pPr>
            <w:r>
              <w:t xml:space="preserve">Kompatybilność co najmniej: </w:t>
            </w:r>
            <w:r w:rsidRPr="00146AF9">
              <w:t xml:space="preserve">z systemami Win 7 / 8.1/ 10 oraz Mac OS X10.10.0 lub wyższym. Tablet jest kompatybilny z programami graficznymi: pakiet Adobe Creative </w:t>
            </w:r>
            <w:proofErr w:type="spellStart"/>
            <w:r w:rsidRPr="00146AF9">
              <w:t>Cloud</w:t>
            </w:r>
            <w:proofErr w:type="spellEnd"/>
            <w:r w:rsidRPr="00146AF9">
              <w:t xml:space="preserve">, Photoshop, </w:t>
            </w:r>
            <w:proofErr w:type="spellStart"/>
            <w:r w:rsidRPr="00146AF9">
              <w:t>Lightroom</w:t>
            </w:r>
            <w:proofErr w:type="spellEnd"/>
            <w:r w:rsidRPr="00146AF9">
              <w:t xml:space="preserve">, </w:t>
            </w:r>
            <w:proofErr w:type="spellStart"/>
            <w:r w:rsidRPr="00146AF9">
              <w:t>Illustrator</w:t>
            </w:r>
            <w:proofErr w:type="spellEnd"/>
            <w:r w:rsidRPr="00146AF9">
              <w:t xml:space="preserve">, Corel </w:t>
            </w:r>
            <w:proofErr w:type="spellStart"/>
            <w:r w:rsidRPr="00146AF9">
              <w:t>Painter</w:t>
            </w:r>
            <w:proofErr w:type="spellEnd"/>
            <w:r w:rsidRPr="00146AF9">
              <w:t xml:space="preserve">, Corel Draw, </w:t>
            </w:r>
            <w:proofErr w:type="spellStart"/>
            <w:r w:rsidRPr="00146AF9">
              <w:t>SetchBook</w:t>
            </w:r>
            <w:proofErr w:type="spellEnd"/>
            <w:r w:rsidRPr="00146AF9">
              <w:t>, Comic Studio.</w:t>
            </w:r>
          </w:p>
        </w:tc>
      </w:tr>
      <w:tr w:rsidR="009B0FF7" w:rsidRPr="009B0FF7" w:rsidTr="00FF748D">
        <w:trPr>
          <w:jc w:val="center"/>
        </w:trPr>
        <w:tc>
          <w:tcPr>
            <w:tcW w:w="675" w:type="dxa"/>
          </w:tcPr>
          <w:p w:rsidR="009B0FF7" w:rsidRPr="009B0FF7" w:rsidRDefault="00146AF9" w:rsidP="009B0F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09" w:type="dxa"/>
          </w:tcPr>
          <w:p w:rsidR="009B0FF7" w:rsidRPr="009B0FF7" w:rsidRDefault="009B0FF7" w:rsidP="00FF748D">
            <w:pPr>
              <w:tabs>
                <w:tab w:val="left" w:pos="426"/>
              </w:tabs>
              <w:jc w:val="both"/>
            </w:pPr>
            <w:r w:rsidRPr="009B0FF7">
              <w:t>Gwarancja min. 24 miesiące.</w:t>
            </w:r>
          </w:p>
        </w:tc>
      </w:tr>
    </w:tbl>
    <w:p w:rsidR="009B0FF7" w:rsidRDefault="009B0FF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146AF9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46AF9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529"/>
      </w:tblGrid>
      <w:tr w:rsidR="00146AF9" w:rsidRPr="00146AF9" w:rsidTr="00FF748D">
        <w:trPr>
          <w:jc w:val="center"/>
        </w:trPr>
        <w:tc>
          <w:tcPr>
            <w:tcW w:w="675" w:type="dxa"/>
            <w:vAlign w:val="center"/>
          </w:tcPr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L.p.</w:t>
            </w:r>
          </w:p>
        </w:tc>
        <w:tc>
          <w:tcPr>
            <w:tcW w:w="9529" w:type="dxa"/>
            <w:vAlign w:val="center"/>
          </w:tcPr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Asortyment/ opis przedmiotu zamówienia wraz z opisem wymaganych parametrów</w:t>
            </w:r>
          </w:p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(wymagania minimalne)</w:t>
            </w:r>
          </w:p>
        </w:tc>
      </w:tr>
      <w:tr w:rsidR="00146AF9" w:rsidRPr="00146AF9" w:rsidTr="00FF748D">
        <w:trPr>
          <w:jc w:val="center"/>
        </w:trPr>
        <w:tc>
          <w:tcPr>
            <w:tcW w:w="10204" w:type="dxa"/>
            <w:gridSpan w:val="2"/>
          </w:tcPr>
          <w:p w:rsidR="00146AF9" w:rsidRPr="00146AF9" w:rsidRDefault="00146AF9" w:rsidP="00FF748D">
            <w:pPr>
              <w:pStyle w:val="Akapitzlist"/>
              <w:jc w:val="center"/>
              <w:rPr>
                <w:b/>
                <w:color w:val="000000" w:themeColor="text1"/>
                <w:lang w:val="en-US"/>
              </w:rPr>
            </w:pPr>
            <w:r w:rsidRPr="00146AF9">
              <w:rPr>
                <w:rFonts w:eastAsia="Calibri"/>
                <w:b/>
                <w:color w:val="000000" w:themeColor="text1"/>
                <w:lang w:val="en-US"/>
              </w:rPr>
              <w:t xml:space="preserve">4 – </w:t>
            </w:r>
            <w:proofErr w:type="spellStart"/>
            <w:r w:rsidRPr="00146AF9">
              <w:rPr>
                <w:rFonts w:eastAsia="Calibri"/>
                <w:b/>
                <w:color w:val="000000" w:themeColor="text1"/>
                <w:lang w:val="en-US"/>
              </w:rPr>
              <w:t>Komputer</w:t>
            </w:r>
            <w:proofErr w:type="spellEnd"/>
            <w:r w:rsidRPr="00146AF9">
              <w:rPr>
                <w:rFonts w:eastAsia="Calibri"/>
                <w:b/>
                <w:color w:val="000000" w:themeColor="text1"/>
                <w:lang w:val="en-US"/>
              </w:rPr>
              <w:t xml:space="preserve"> all-in-one </w:t>
            </w:r>
            <w:r w:rsidRPr="00146AF9">
              <w:rPr>
                <w:b/>
                <w:color w:val="000000" w:themeColor="text1"/>
                <w:lang w:val="en-US"/>
              </w:rPr>
              <w:t xml:space="preserve">– </w:t>
            </w:r>
            <w:r>
              <w:rPr>
                <w:b/>
                <w:color w:val="000000" w:themeColor="text1"/>
                <w:lang w:val="en-US"/>
              </w:rPr>
              <w:t>21</w:t>
            </w:r>
            <w:r w:rsidRPr="00146AF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146AF9">
              <w:rPr>
                <w:b/>
                <w:color w:val="000000" w:themeColor="text1"/>
                <w:lang w:val="en-US"/>
              </w:rPr>
              <w:t>szt</w:t>
            </w:r>
            <w:proofErr w:type="spellEnd"/>
            <w:r w:rsidRPr="00146AF9">
              <w:rPr>
                <w:b/>
                <w:color w:val="000000" w:themeColor="text1"/>
                <w:lang w:val="en-US"/>
              </w:rPr>
              <w:t>.</w:t>
            </w:r>
          </w:p>
          <w:p w:rsidR="00146AF9" w:rsidRPr="00146AF9" w:rsidRDefault="00146AF9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(poniższe informacje wpisuje Wykonawca)</w:t>
            </w:r>
          </w:p>
          <w:p w:rsidR="00146AF9" w:rsidRPr="00146AF9" w:rsidRDefault="00146AF9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lang w:eastAsia="ar-SA"/>
              </w:rPr>
            </w:pPr>
            <w:r w:rsidRPr="00146AF9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Przeznaczenie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1.1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Praca na aplikacjach biurowych, m.in. pakiet Microsoft Office w wersji od 2016</w:t>
            </w:r>
          </w:p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 xml:space="preserve">Praca z wykorzystaniem przeglądarek internetowych m.in. Internet Explorer w wersji 11 i w wzwyż, Mozilla </w:t>
            </w:r>
            <w:proofErr w:type="spellStart"/>
            <w:r w:rsidRPr="00146AF9">
              <w:rPr>
                <w:color w:val="000000" w:themeColor="text1"/>
              </w:rPr>
              <w:t>Firefox</w:t>
            </w:r>
            <w:proofErr w:type="spellEnd"/>
            <w:r w:rsidRPr="00146AF9">
              <w:rPr>
                <w:color w:val="000000" w:themeColor="text1"/>
              </w:rPr>
              <w:t xml:space="preserve"> w wersji 50.x i wzwyż i innych.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Wymagane parametry techniczne: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bCs/>
                <w:color w:val="000000" w:themeColor="text1"/>
              </w:rPr>
            </w:pPr>
            <w:r w:rsidRPr="00146AF9">
              <w:rPr>
                <w:color w:val="000000" w:themeColor="text1"/>
              </w:rPr>
              <w:t>Przekątna ekranu min. 21” o rozdzielczości: min. 1920 x 1080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2.2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bCs/>
                <w:color w:val="000000" w:themeColor="text1"/>
              </w:rPr>
              <w:t xml:space="preserve">Procesor powinien osiągać w teście wydajności </w:t>
            </w:r>
            <w:proofErr w:type="spellStart"/>
            <w:r w:rsidRPr="00146AF9">
              <w:rPr>
                <w:bCs/>
                <w:color w:val="000000" w:themeColor="text1"/>
              </w:rPr>
              <w:t>PassMark</w:t>
            </w:r>
            <w:proofErr w:type="spellEnd"/>
            <w:r w:rsidRPr="00146AF9">
              <w:rPr>
                <w:bCs/>
                <w:color w:val="000000" w:themeColor="text1"/>
              </w:rPr>
              <w:t xml:space="preserve"> Performance Test (wynik dostępny:</w:t>
            </w:r>
            <w:r w:rsidRPr="00146AF9">
              <w:t xml:space="preserve"> </w:t>
            </w:r>
            <w:hyperlink r:id="rId10" w:history="1">
              <w:r w:rsidRPr="00146AF9">
                <w:rPr>
                  <w:rStyle w:val="Hipercze"/>
                </w:rPr>
                <w:t>https://www.cpubenchmark.net/desktop.html</w:t>
              </w:r>
            </w:hyperlink>
            <w:r w:rsidRPr="00146AF9">
              <w:t xml:space="preserve"> </w:t>
            </w:r>
            <w:r w:rsidRPr="00146AF9">
              <w:rPr>
                <w:bCs/>
                <w:color w:val="000000" w:themeColor="text1"/>
              </w:rPr>
              <w:t>) co najmniej wynik 9100 pkt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2.3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 xml:space="preserve">Pamięć operacyjna minimum 4 GB 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2.4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Łączność min.: Wi-Fi, LAN (RJ-45), Bluetooth.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2.5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Dysk SSD min 512 GB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2.6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Zintegrowana karta dźwiękowa.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2.7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Zintegrowana karta graficzna.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Wymagana funkcjonalność: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3.1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rPr>
                <w:color w:val="FF0000"/>
              </w:rPr>
            </w:pPr>
            <w:r w:rsidRPr="00146AF9">
              <w:rPr>
                <w:color w:val="000000" w:themeColor="text1"/>
              </w:rPr>
              <w:t>Złącza min.:</w:t>
            </w:r>
            <w:r w:rsidRPr="00146AF9">
              <w:rPr>
                <w:color w:val="FF0000"/>
              </w:rPr>
              <w:t xml:space="preserve"> </w:t>
            </w:r>
            <w:r w:rsidRPr="00146AF9">
              <w:rPr>
                <w:color w:val="000000" w:themeColor="text1"/>
              </w:rPr>
              <w:t>słuchawkowe/mikrofonowe (</w:t>
            </w:r>
            <w:proofErr w:type="spellStart"/>
            <w:r w:rsidRPr="00146AF9">
              <w:rPr>
                <w:color w:val="000000" w:themeColor="text1"/>
              </w:rPr>
              <w:t>combo</w:t>
            </w:r>
            <w:proofErr w:type="spellEnd"/>
            <w:r w:rsidRPr="00146AF9">
              <w:rPr>
                <w:color w:val="000000" w:themeColor="text1"/>
              </w:rPr>
              <w:t>), 2 x</w:t>
            </w:r>
            <w:r w:rsidRPr="00146AF9">
              <w:rPr>
                <w:b/>
                <w:color w:val="000000" w:themeColor="text1"/>
              </w:rPr>
              <w:t xml:space="preserve"> </w:t>
            </w:r>
            <w:r w:rsidRPr="00146AF9">
              <w:rPr>
                <w:color w:val="000000" w:themeColor="text1"/>
              </w:rPr>
              <w:t>USB3.1,</w:t>
            </w:r>
            <w:r w:rsidRPr="00146AF9">
              <w:rPr>
                <w:color w:val="FF0000"/>
              </w:rPr>
              <w:t xml:space="preserve"> </w:t>
            </w:r>
            <w:r w:rsidRPr="00146AF9">
              <w:rPr>
                <w:color w:val="000000" w:themeColor="text1"/>
              </w:rPr>
              <w:t>2 x USB 2.0</w:t>
            </w:r>
          </w:p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Czytnik kart pamięci.</w:t>
            </w:r>
          </w:p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Kamera internetowa.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4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Wyposażenie dodatkowe: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4.1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Zasilacz sieciowy.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Preinstalowany Windows 10 Professional 64 bit (polska wersja językowa) + nośnik lub równoważny. System zainstalowany fabrycznie przez producenta sprzętu, z dożywotnią licencją.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  <w:t>Parametry równoważności – wymagania min.: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System operacyjny klasy desktop musi spełniać następujące wymagania poprzez wbudowane mechanizmy, bez użycia dodatkowych aplikacji: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1.Interfejs graficzny użytkownika pozwalający na obsługę: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a. klasyczną przy pomocy klawiatury i myszy,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2.Interfejsy użytkownika dostępne w wielu językach do wyboru w czasie instalacji w tym w języku polskim i angielskim.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3. Zlokalizowane w języku polskim, co najmniej następujące elementy: menu, odtwarzacz multimediów, klient poczty elektronicznej z kalendarzem spotkań, pomoc, komunikaty systemowe.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4. Wbudowany system pomocy w języku polskim.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5. Graficzne środowisko instalacji i konfiguracji dostępne w języku polskim.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6. Możliwość dokonywania bezpłatnych aktualizacji i poprawek w ramach wersji systemu operacyjnego poprzez Internet, mechanizmem udostępnianym przez producenta z mechanizmem sprawdzającym, które z poprawek są potrzebne.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7. Możliwość dokonywania aktualizacji i poprawek systemu poprzez mechanizm zarządzany przez administratora systemu Zamawiającego.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8. Dostępność bezpłatnych biuletynów bezpieczeństwa związanych z działaniem systemu operacyjnego.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9. Wbudowana zapora internetowa (firewall) dla ochrony połączeń internetowych; zintegrowana z systemem konsola do zarządzania ustawieniami zapory i regułami IP v4 i v6.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10. Wbudowane mechanizmy ochrony antywirusowej i przeciw złośliwemu oprogramowaniu z zapewnionymi bezpłatnymi aktualizacjami.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11. Wsparcie dla większości powszechnie używanych urządzeń peryferyjnych (drukarek, urządzeń sieciowych, standardów USB, </w:t>
            </w:r>
            <w:proofErr w:type="spellStart"/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Plug&amp;Play</w:t>
            </w:r>
            <w:proofErr w:type="spellEnd"/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, Wi-Fi).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12. Funkcjonalność automatycznej zmiany domyślnej drukarki w zależności od sieci, do której podłączony jest komputer.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 Możliwość zarządzania stacją roboczą poprzez polityki grupowe –przez politykę grupową należy rozumieć zestaw reguł definiujących lub ograniczających funkcjonalność systemu lub aplikacji. Rozbudowane, definiowalne polityki bezpieczeństwa –polityki dla systemu operacyjnego i dla wskazanych aplikacji.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15. Zintegrowany z systemem moduł wyszukiwania informacji (plików różnego typu, tekstów, metadanych) dostępny z kilku poziomów: poziom menu, poziom otwartego okna systemu operacyjnego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16. Zintegrowany z systemem operacyjnym moduł synchronizacji komputera z urządzeniami zewnętrznymi.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17. Możliwość przystosowania stanowiska dla osób niepełnosprawnych (np. słabo widzących).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18. Mechanizmy uwierzytelniania w oparciu o: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a. login i hasło.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19. Mechanizm ograniczający możliwość uruchamiania aplikacji tylko do podpisanych cyfrowo </w:t>
            </w: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lastRenderedPageBreak/>
              <w:t>(zaufanych) aplikacji zgodnie z politykami określonymi w organizacji.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20.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21. Mechanizm automatyzacji dołączania do domeny i odłączania się od domeny.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22. Wbudowane narzędzia służące do administracji, do wykonywania kopii zapasowych polityk i ich odtwarzania oraz generowania raportów z ustawień polityk.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23. Wsparcie dla środowisk Java i .NET Framework 4.x –możliwość uruchomienia aplikacji działających we wskazanych środowiskach.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24. Zdalna pomoc i współdzielenie aplikacji –możliwość zdalnego przejęcia sesji zalogowanego użytkownika celem rozwiązania problem u z komputerem.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25. Transakcyjny system plików pozwalający na stosowanie przydziałów na dysku dla użytkowników systemu oraz zapewniający niezawodność i pozwalający tworzyć kopie zapasowe.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26. Zarządzanie kontami użytkowników sieci oraz urządzeniami sieciowymi tj. drukarki, modemy, woluminy dyskowe, usługi katalogowe.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27. Oprogramowanie dla tworzenia kopii zapasowych (Backup); automatyczne wykonywanie kopii plików z możliwością automatycznego przywrócenia wersji wcześniejszej.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28. Możliwość przywracania obrazu plików systemowych do uprzednio zapisanej postaci.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29.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30. Możliwość blokowania lub dopuszczania dowolnych urządzeń peryferyjnych za pomocą polityk grupowych (np. przy użyciu numerów identyfikacyjnych sprzętu).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31. Mechanizm szyfrowania dysków wewnętrznych i zewnętrznych z możliwością szyfrowania ograniczonego do danych użytkownika.</w:t>
            </w:r>
          </w:p>
          <w:p w:rsidR="00146AF9" w:rsidRPr="00146AF9" w:rsidRDefault="00146AF9" w:rsidP="00FF748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146AF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32. Możliwość tworzenia i przechowywania kopii zapasowych kluczy odzyskiwania do szyfrowania partycji w usługach katalogowych.</w:t>
            </w:r>
          </w:p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33. Możliwość instalowania dodatkowych języków interfejsu systemu operacyjnego oraz możliwość zmiany języka bez konieczności ponownej instalacji systemu.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952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Warunki gwarancji: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5.1</w:t>
            </w:r>
          </w:p>
        </w:tc>
        <w:tc>
          <w:tcPr>
            <w:tcW w:w="9529" w:type="dxa"/>
          </w:tcPr>
          <w:p w:rsidR="00146AF9" w:rsidRPr="00146AF9" w:rsidRDefault="00146AF9" w:rsidP="00FF748D">
            <w:pPr>
              <w:jc w:val="both"/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Gwarancja min. 24 miesięcy.</w:t>
            </w: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146AF9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46AF9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</w:tbl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609"/>
      </w:tblGrid>
      <w:tr w:rsidR="00146AF9" w:rsidRPr="00146AF9" w:rsidTr="00FF748D">
        <w:trPr>
          <w:jc w:val="center"/>
        </w:trPr>
        <w:tc>
          <w:tcPr>
            <w:tcW w:w="675" w:type="dxa"/>
            <w:vAlign w:val="center"/>
          </w:tcPr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L.p.</w:t>
            </w:r>
          </w:p>
        </w:tc>
        <w:tc>
          <w:tcPr>
            <w:tcW w:w="8609" w:type="dxa"/>
            <w:vAlign w:val="center"/>
          </w:tcPr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 xml:space="preserve">Asortyment/ opis przedmiotu zamówienia wraz z opisem wymaganych </w:t>
            </w:r>
            <w:r w:rsidRPr="00146AF9">
              <w:rPr>
                <w:b/>
                <w:color w:val="000000" w:themeColor="text1"/>
              </w:rPr>
              <w:lastRenderedPageBreak/>
              <w:t>parametrów</w:t>
            </w:r>
          </w:p>
          <w:p w:rsidR="00146AF9" w:rsidRPr="00146AF9" w:rsidRDefault="00146AF9" w:rsidP="00FF748D">
            <w:pPr>
              <w:tabs>
                <w:tab w:val="left" w:pos="3124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(wymagania minimalne)</w:t>
            </w:r>
          </w:p>
        </w:tc>
      </w:tr>
      <w:tr w:rsidR="00146AF9" w:rsidRPr="00146AF9" w:rsidTr="00FF748D">
        <w:trPr>
          <w:jc w:val="center"/>
        </w:trPr>
        <w:tc>
          <w:tcPr>
            <w:tcW w:w="9284" w:type="dxa"/>
            <w:gridSpan w:val="2"/>
          </w:tcPr>
          <w:p w:rsidR="00146AF9" w:rsidRPr="00146AF9" w:rsidRDefault="00146AF9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rFonts w:eastAsia="Calibri"/>
                <w:b/>
                <w:color w:val="000000" w:themeColor="text1"/>
              </w:rPr>
              <w:lastRenderedPageBreak/>
              <w:t xml:space="preserve">5 –  Oprogramowanie/Pakiet biurowy </w:t>
            </w:r>
            <w:r w:rsidRPr="00146AF9">
              <w:rPr>
                <w:b/>
                <w:color w:val="000000" w:themeColor="text1"/>
              </w:rPr>
              <w:t>– 24 szt.</w:t>
            </w:r>
          </w:p>
          <w:p w:rsidR="00146AF9" w:rsidRPr="00146AF9" w:rsidRDefault="00146AF9" w:rsidP="00FF748D">
            <w:pPr>
              <w:pStyle w:val="Akapitzlist"/>
              <w:jc w:val="center"/>
              <w:rPr>
                <w:b/>
                <w:color w:val="000000" w:themeColor="text1"/>
              </w:rPr>
            </w:pPr>
            <w:r w:rsidRPr="00146AF9">
              <w:rPr>
                <w:b/>
                <w:color w:val="000000" w:themeColor="text1"/>
              </w:rPr>
              <w:t>(poniższe informacje wpisuje Wykonawca)</w:t>
            </w:r>
          </w:p>
          <w:p w:rsidR="00146AF9" w:rsidRPr="00146AF9" w:rsidRDefault="00146AF9" w:rsidP="00FF748D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Cs/>
                <w:color w:val="000000" w:themeColor="text1"/>
                <w:lang w:eastAsia="ar-SA"/>
              </w:rPr>
            </w:pPr>
            <w:r w:rsidRPr="00146AF9">
              <w:rPr>
                <w:b/>
                <w:color w:val="000000" w:themeColor="text1"/>
              </w:rPr>
              <w:t>Rok produkcji: ...................., Producent: ....................., Model: ....................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Przeznaczenie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1.1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tabs>
                <w:tab w:val="left" w:pos="426"/>
              </w:tabs>
              <w:jc w:val="both"/>
            </w:pPr>
            <w:r w:rsidRPr="00146AF9">
              <w:t>Praca z dokumentami, plikami i programami pocztowymi.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</w:t>
            </w:r>
          </w:p>
        </w:tc>
        <w:tc>
          <w:tcPr>
            <w:tcW w:w="8609" w:type="dxa"/>
            <w:shd w:val="clear" w:color="auto" w:fill="D9D9D9" w:themeFill="background1" w:themeFillShade="D9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Wymagane parametry techniczne/programowe</w:t>
            </w:r>
          </w:p>
          <w:p w:rsidR="00146AF9" w:rsidRPr="00146AF9" w:rsidRDefault="00146AF9" w:rsidP="00FF748D">
            <w:pPr>
              <w:jc w:val="both"/>
            </w:pPr>
            <w:r w:rsidRPr="00146AF9">
              <w:t xml:space="preserve">Pakiet biurowy musi spełniać następujące wymagania poprzez wbudowane mechanizmy, bez użycia dodatkowych aplikacji: 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Wymagania odnośnie interfejsu użytkownika:</w:t>
            </w:r>
          </w:p>
          <w:p w:rsidR="00146AF9" w:rsidRPr="00146AF9" w:rsidRDefault="00146AF9" w:rsidP="00FF748D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pełna polska wersja językowa interfejsu użytkownika,</w:t>
            </w:r>
          </w:p>
          <w:p w:rsidR="00146AF9" w:rsidRPr="00146AF9" w:rsidRDefault="00146AF9" w:rsidP="00FF748D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prostota i intuicyjność obsługi, pozwalająca na pracę osobom nie posiadającym umiejętności technicznych,</w:t>
            </w:r>
          </w:p>
          <w:p w:rsidR="00146AF9" w:rsidRPr="00146AF9" w:rsidRDefault="00146AF9" w:rsidP="00FF748D">
            <w:pPr>
              <w:numPr>
                <w:ilvl w:val="0"/>
                <w:numId w:val="25"/>
              </w:numPr>
              <w:suppressAutoHyphens/>
              <w:ind w:left="474" w:hanging="283"/>
              <w:jc w:val="both"/>
            </w:pPr>
            <w:r w:rsidRPr="00146AF9">
              <w:t>możliwość zintegrowania uwierzytelniania użytkowników    z usługą katalogową (Active Directory lub funkcjonalnie równoważną) -użytkownik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2.2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Oprogramowanie musi umożliwiać tworzenie i edycję dokumentów elektronicznych w ustalonym formacie, który spełnia następujące warunki:</w:t>
            </w:r>
          </w:p>
          <w:p w:rsidR="00146AF9" w:rsidRPr="00146AF9" w:rsidRDefault="00146AF9" w:rsidP="00FF748D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>posiada kompletny i publicznie dostępny opis formatu,</w:t>
            </w:r>
          </w:p>
          <w:p w:rsidR="00146AF9" w:rsidRPr="00146AF9" w:rsidRDefault="00146AF9" w:rsidP="00FF748D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      </w:r>
            <w:proofErr w:type="spellStart"/>
            <w:r w:rsidRPr="00146AF9">
              <w:t>t.j</w:t>
            </w:r>
            <w:proofErr w:type="spellEnd"/>
            <w:r w:rsidRPr="00146AF9">
              <w:t xml:space="preserve">. Dz.U. z 2016 r. poz. 113 z </w:t>
            </w:r>
            <w:proofErr w:type="spellStart"/>
            <w:r w:rsidRPr="00146AF9">
              <w:t>późn</w:t>
            </w:r>
            <w:proofErr w:type="spellEnd"/>
            <w:r w:rsidRPr="00146AF9">
              <w:t xml:space="preserve">. zm.), </w:t>
            </w:r>
          </w:p>
          <w:p w:rsidR="00146AF9" w:rsidRPr="00146AF9" w:rsidRDefault="00146AF9" w:rsidP="00FF748D">
            <w:pPr>
              <w:numPr>
                <w:ilvl w:val="0"/>
                <w:numId w:val="26"/>
              </w:numPr>
              <w:suppressAutoHyphens/>
              <w:ind w:left="474" w:hanging="283"/>
              <w:jc w:val="both"/>
            </w:pPr>
            <w:r w:rsidRPr="00146AF9">
              <w:t>umożliwia wykorzystanie schematów XML.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2.3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W skład oprogramowania wchodzą narzędzia programistyczne umożliwiające automatyzację pracy               i wymianę danych pomiędzy dokumentami i aplikacjami (język makropoleceń, język skryptowy).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2.4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Do aplikacji dostępna jest pełna dokumentacja w języku polskim.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2.5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Oprogramowanie typu pakiet biurowy musi składać się z pakietu zintegrowanych aplikacji biurowych jednego producenta i musi zawierać minimum:</w:t>
            </w:r>
          </w:p>
          <w:p w:rsidR="00146AF9" w:rsidRPr="00146AF9" w:rsidRDefault="00146AF9" w:rsidP="00FF748D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edytor tekstów,</w:t>
            </w:r>
          </w:p>
          <w:p w:rsidR="00146AF9" w:rsidRPr="00146AF9" w:rsidRDefault="00146AF9" w:rsidP="00FF748D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 xml:space="preserve"> arkusz kalkulacyjny,</w:t>
            </w:r>
          </w:p>
          <w:p w:rsidR="00146AF9" w:rsidRPr="00146AF9" w:rsidRDefault="00146AF9" w:rsidP="00FF748D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narzędzie do przygotowywania i prowadzenia prezentacji,</w:t>
            </w:r>
          </w:p>
          <w:p w:rsidR="00146AF9" w:rsidRPr="00146AF9" w:rsidRDefault="00146AF9" w:rsidP="00FF748D">
            <w:pPr>
              <w:numPr>
                <w:ilvl w:val="0"/>
                <w:numId w:val="27"/>
              </w:numPr>
              <w:suppressAutoHyphens/>
              <w:ind w:left="474" w:hanging="283"/>
              <w:jc w:val="both"/>
            </w:pPr>
            <w:r w:rsidRPr="00146AF9">
              <w:t>narzędzie do zarządzania informacją prywatną (pocztą elektroniczną, kalendarzem, kontaktami i zadaniami).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2.6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 xml:space="preserve">Edytor tekstów musi umożliwiać: 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edycję i formatowanie tekstu w języku polskim wraz          z obsługą języka polskiego w zakresie sprawdzania pisowni i poprawności gramatycznej oraz funkcjonalnością słownika wyrazów bliskoznacznych i autokorekty,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wstawianie oraz formatowanie tabel,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wstawianie oraz formatowanie obiektów graficznych, 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wstawianie wykresów i tabel z arkusza kalkulacyjnego (wliczając tabele przestawne),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automatyczne numerowanie rozdziałów, punktów, akapitów, tabel i rysunków,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automatyczne tworzenie spisów treści,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formatowanie nagłówków i stopek stron,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sprawdzanie pisowni w języku polskim, 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śledzenie zmian wprowadzonych przez użytkowników w dokumencie,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nagrywanie, tworzenie i edycję makr automatyzujących wykonywanie </w:t>
            </w:r>
            <w:r w:rsidRPr="00146AF9">
              <w:lastRenderedPageBreak/>
              <w:t>czynności,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określenie układu strony (pionowa/pozioma),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wydruk dokumentów,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wykonywanie korespondencji seryjnej bazując na danych adresowych pochodzących z arkusza kalkulacyjnego            i z narzędzia do zarządzania informacją prywatną,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 xml:space="preserve">pracę na dokumentach utworzonych przy pomocy Microsoft Word 2003 lub Microsoft Word 2007, 2010, 2013 z zapewnieniem bezproblemowej konwersji wszystkich elementów i atrybutów dokumentu, </w:t>
            </w:r>
          </w:p>
          <w:p w:rsidR="00146AF9" w:rsidRPr="00146AF9" w:rsidRDefault="00146AF9" w:rsidP="00FF748D">
            <w:pPr>
              <w:numPr>
                <w:ilvl w:val="0"/>
                <w:numId w:val="28"/>
              </w:numPr>
              <w:suppressAutoHyphens/>
              <w:ind w:left="474" w:hanging="283"/>
              <w:jc w:val="both"/>
            </w:pPr>
            <w:r w:rsidRPr="00146AF9">
              <w:t>zabezpieczenie dokumentów hasłem przed odczytem oraz przed wprowadzaniem modyfikacji.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2.7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Arkusz kalkulacyjny musi umożliwiać: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raportów tabelarycznych,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wykresów liniowych (wraz linią trendu), słupkowych, kołowych,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tworzenie raportów z zewnętrznych źródeł danych (inne arkusze kalkulacyjne, pliki tekstowe, pliki XML, </w:t>
            </w:r>
            <w:proofErr w:type="spellStart"/>
            <w:r w:rsidRPr="00146AF9">
              <w:t>webservice</w:t>
            </w:r>
            <w:proofErr w:type="spellEnd"/>
            <w:r w:rsidRPr="00146AF9">
              <w:t>),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tworzenie raportów tabeli przestawnych umożliwiających dynamiczną zmianę wymiarów oraz wykresów bazujących na danych z tabeli przestawnych,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wyszukiwanie i zamianę danych,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wykonywanie analiz danych przy użyciu formatowania warunkowego, 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nazywanie komórek arkusza i odwoływanie się w formułach po takiej nazwie,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 xml:space="preserve">nagrywanie, tworzenie i edycję makr automatyzujących wykonywanie czynności, 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formatowanie czasu, daty i wartości finansowych z polskim formatem,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zapis wielu arkuszy kalkulacyjnych w jednym pliku,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zachowanie pełnej zgodności z formatami plików utworzonych za pomocą oprogramowania Microsoft Excel 2003 oraz Microsoft Excel 2007, 2010, 2013 z uwzględnieniem poprawnej realizacji użytych w nich funkcji specjalnych i makropoleceń,</w:t>
            </w:r>
          </w:p>
          <w:p w:rsidR="00146AF9" w:rsidRPr="00146AF9" w:rsidRDefault="00146AF9" w:rsidP="00FF748D">
            <w:pPr>
              <w:numPr>
                <w:ilvl w:val="0"/>
                <w:numId w:val="29"/>
              </w:numPr>
              <w:suppressAutoHyphens/>
              <w:ind w:left="474" w:hanging="283"/>
              <w:jc w:val="both"/>
            </w:pPr>
            <w:r w:rsidRPr="00146AF9">
              <w:t>zabezpieczenie dokumentów hasłem przed odczytem oraz przed wprowadzaniem modyfikacji.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2.8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Narzędzie do przygotowywania i prowadzenia prezentacji musi umożliwiać: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przygotowywanie prezentacji multimedialnych, które będą prezentowane przy użyciu projektora multimedialnego,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drukowanie w formacie umożliwiającym robienie notatek,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zapisanie jako prezentacja tylko do odczytu,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nagrywanie narracji i dołączanie jej do prezentacji,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opatrywanie slajdów notatkami dla prezentera,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umieszczanie i formatowanie tekstów, obiektów graficznych, tabel, nagrań dźwiękowych i wideo,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umieszczanie tabel i wykresów pochodzących z arkusza kalkulacyjnego,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odświeżenie wykresu znajdującego się w prezentacji po zmianie danych w źródłowym arkuszu kalkulacyjnym,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możliwości tworzenia animacji obiektów i całych slajdów,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prowadzenie prezentacji w trybie prezentera, gdzie slajdy są widoczne na jednym, monitorze lub projektorze, a na drugim widoczne są slajdy i notatki prezentera,</w:t>
            </w:r>
          </w:p>
          <w:p w:rsidR="00146AF9" w:rsidRPr="00146AF9" w:rsidRDefault="00146AF9" w:rsidP="00FF748D">
            <w:pPr>
              <w:numPr>
                <w:ilvl w:val="0"/>
                <w:numId w:val="30"/>
              </w:numPr>
              <w:suppressAutoHyphens/>
              <w:ind w:left="474" w:hanging="283"/>
              <w:jc w:val="both"/>
            </w:pPr>
            <w:r w:rsidRPr="00146AF9">
              <w:t>pełna zgodność z formatami plików utworzonych  za pomocą oprogramowania Microsoft PowerPoint 2003, Microsoft PowerPoint 2007, 2010, 2013.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2.9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suppressAutoHyphens/>
              <w:jc w:val="both"/>
            </w:pPr>
            <w:r w:rsidRPr="00146AF9">
              <w:t>Warunki licencji oprogramowania pozwalające na przekazanie komputerów wraz z zainstalowanym systemem operacyjnym osobom trzecim (szkołom) bez dodatkowych opłat.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lastRenderedPageBreak/>
              <w:t>2.10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tabs>
                <w:tab w:val="left" w:pos="191"/>
                <w:tab w:val="left" w:pos="332"/>
              </w:tabs>
              <w:suppressAutoHyphens/>
              <w:jc w:val="both"/>
            </w:pPr>
            <w:r w:rsidRPr="00146AF9">
              <w:t>Kompatybilność z oprogramowaniem i materiałami edukacyjnymi i szkolnymi załą</w:t>
            </w:r>
            <w:r w:rsidR="00CE615D">
              <w:t>czanymi do podręczników</w:t>
            </w:r>
            <w:r w:rsidRPr="00146AF9">
              <w:t xml:space="preserve"> i pomocy dydaktycznych wydawanych pod patronatem Ministerstwa Edukacji Narodowej. Wyklucza się wykorzystanie emulacji.</w:t>
            </w:r>
          </w:p>
        </w:tc>
      </w:tr>
      <w:tr w:rsidR="00146AF9" w:rsidRPr="00146AF9" w:rsidTr="00FF748D">
        <w:trPr>
          <w:jc w:val="center"/>
        </w:trPr>
        <w:tc>
          <w:tcPr>
            <w:tcW w:w="675" w:type="dxa"/>
          </w:tcPr>
          <w:p w:rsidR="00146AF9" w:rsidRPr="00146AF9" w:rsidRDefault="00146AF9" w:rsidP="00FF748D">
            <w:pPr>
              <w:rPr>
                <w:color w:val="000000" w:themeColor="text1"/>
              </w:rPr>
            </w:pPr>
            <w:r w:rsidRPr="00146AF9">
              <w:rPr>
                <w:color w:val="000000" w:themeColor="text1"/>
              </w:rPr>
              <w:t>2.11</w:t>
            </w:r>
          </w:p>
        </w:tc>
        <w:tc>
          <w:tcPr>
            <w:tcW w:w="8609" w:type="dxa"/>
          </w:tcPr>
          <w:p w:rsidR="00146AF9" w:rsidRPr="00146AF9" w:rsidRDefault="00146AF9" w:rsidP="00FF748D">
            <w:pPr>
              <w:tabs>
                <w:tab w:val="left" w:pos="426"/>
              </w:tabs>
              <w:jc w:val="both"/>
            </w:pPr>
            <w:r w:rsidRPr="00146AF9">
              <w:t>Licencja wieczysta</w:t>
            </w:r>
          </w:p>
        </w:tc>
      </w:tr>
    </w:tbl>
    <w:p w:rsidR="00146AF9" w:rsidRDefault="00146AF9" w:rsidP="00146AF9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Default="00146AF9" w:rsidP="00146AF9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46AF9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  <w:tr w:rsidR="00146AF9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F9" w:rsidRDefault="00146AF9" w:rsidP="00FF748D">
            <w:pPr>
              <w:spacing w:line="259" w:lineRule="auto"/>
              <w:ind w:left="2"/>
            </w:pPr>
          </w:p>
        </w:tc>
      </w:tr>
    </w:tbl>
    <w:p w:rsidR="00146AF9" w:rsidRPr="00C52C31" w:rsidRDefault="00146AF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46AF9" w:rsidRPr="00EA4510" w:rsidRDefault="00146AF9" w:rsidP="00146AF9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komputerowy wraz z oprogramowaniem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 w:rsidRPr="00F84024">
        <w:rPr>
          <w:b/>
        </w:rPr>
        <w:t>sprzęt</w:t>
      </w:r>
      <w:r>
        <w:rPr>
          <w:b/>
        </w:rPr>
        <w:t xml:space="preserve"> komputerowy</w:t>
      </w:r>
      <w:r w:rsidRPr="00C46C71">
        <w:rPr>
          <w:b/>
        </w:rPr>
        <w:t xml:space="preserve"> </w:t>
      </w:r>
      <w:r>
        <w:rPr>
          <w:b/>
        </w:rPr>
        <w:t xml:space="preserve">wraz z oprogramowaniem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sprzętu komputerowego lub 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</w:t>
      </w:r>
      <w:r>
        <w:t>nie dotyczy oprogramowania antywirusowego – licencja na 24 miesiące).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Zasilacz UPS – </w:t>
      </w:r>
      <w:r>
        <w:rPr>
          <w:b/>
        </w:rPr>
        <w:t>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Programy antywirusowe – </w:t>
      </w:r>
      <w:r>
        <w:rPr>
          <w:b/>
        </w:rPr>
        <w:t>licencja na 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Tablet graficzny – </w:t>
      </w:r>
      <w:r>
        <w:rPr>
          <w:b/>
        </w:rPr>
        <w:t>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 xml:space="preserve">Komputer </w:t>
      </w:r>
      <w:proofErr w:type="spellStart"/>
      <w:r w:rsidRPr="00146AF9">
        <w:rPr>
          <w:b/>
        </w:rPr>
        <w:t>all</w:t>
      </w:r>
      <w:proofErr w:type="spellEnd"/>
      <w:r w:rsidRPr="00146AF9">
        <w:rPr>
          <w:b/>
        </w:rPr>
        <w:t xml:space="preserve"> in-one – </w:t>
      </w:r>
      <w:r>
        <w:rPr>
          <w:b/>
        </w:rPr>
        <w:t>24 miesiące</w:t>
      </w:r>
    </w:p>
    <w:p w:rsidR="00146AF9" w:rsidRPr="00146AF9" w:rsidRDefault="00146AF9" w:rsidP="00146AF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</w:rPr>
      </w:pPr>
      <w:r w:rsidRPr="00146AF9">
        <w:rPr>
          <w:b/>
        </w:rPr>
        <w:t>Oprogramowanie biurowe – licencja wieczysta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631475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574157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1"/>
      <w:footerReference w:type="default" r:id="rId12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1" w:rsidRDefault="004875C1">
      <w:r>
        <w:separator/>
      </w:r>
    </w:p>
  </w:endnote>
  <w:endnote w:type="continuationSeparator" w:id="0">
    <w:p w:rsidR="004875C1" w:rsidRDefault="004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4D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1" w:rsidRDefault="004875C1">
      <w:r>
        <w:separator/>
      </w:r>
    </w:p>
  </w:footnote>
  <w:footnote w:type="continuationSeparator" w:id="0">
    <w:p w:rsidR="004875C1" w:rsidRDefault="004875C1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6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7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54CE"/>
    <w:multiLevelType w:val="hybridMultilevel"/>
    <w:tmpl w:val="F54A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27"/>
  </w:num>
  <w:num w:numId="5">
    <w:abstractNumId w:val="7"/>
  </w:num>
  <w:num w:numId="6">
    <w:abstractNumId w:val="2"/>
  </w:num>
  <w:num w:numId="7">
    <w:abstractNumId w:val="19"/>
  </w:num>
  <w:num w:numId="8">
    <w:abstractNumId w:val="10"/>
  </w:num>
  <w:num w:numId="9">
    <w:abstractNumId w:val="14"/>
  </w:num>
  <w:num w:numId="10">
    <w:abstractNumId w:val="18"/>
  </w:num>
  <w:num w:numId="11">
    <w:abstractNumId w:val="16"/>
  </w:num>
  <w:num w:numId="12">
    <w:abstractNumId w:val="21"/>
  </w:num>
  <w:num w:numId="13">
    <w:abstractNumId w:val="23"/>
  </w:num>
  <w:num w:numId="14">
    <w:abstractNumId w:val="24"/>
  </w:num>
  <w:num w:numId="15">
    <w:abstractNumId w:val="8"/>
  </w:num>
  <w:num w:numId="16">
    <w:abstractNumId w:val="17"/>
  </w:num>
  <w:num w:numId="17">
    <w:abstractNumId w:val="4"/>
  </w:num>
  <w:num w:numId="18">
    <w:abstractNumId w:val="15"/>
  </w:num>
  <w:num w:numId="19">
    <w:abstractNumId w:val="29"/>
  </w:num>
  <w:num w:numId="20">
    <w:abstractNumId w:val="12"/>
  </w:num>
  <w:num w:numId="21">
    <w:abstractNumId w:val="5"/>
  </w:num>
  <w:num w:numId="22">
    <w:abstractNumId w:val="13"/>
  </w:num>
  <w:num w:numId="23">
    <w:abstractNumId w:val="20"/>
  </w:num>
  <w:num w:numId="24">
    <w:abstractNumId w:val="3"/>
  </w:num>
  <w:num w:numId="25">
    <w:abstractNumId w:val="6"/>
  </w:num>
  <w:num w:numId="26">
    <w:abstractNumId w:val="11"/>
  </w:num>
  <w:num w:numId="27">
    <w:abstractNumId w:val="25"/>
  </w:num>
  <w:num w:numId="28">
    <w:abstractNumId w:val="31"/>
  </w:num>
  <w:num w:numId="29">
    <w:abstractNumId w:val="9"/>
  </w:num>
  <w:num w:numId="30">
    <w:abstractNumId w:val="26"/>
  </w:num>
  <w:num w:numId="31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E6337"/>
    <w:rsid w:val="002F16C6"/>
    <w:rsid w:val="002F710D"/>
    <w:rsid w:val="0030103C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5EFB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61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pubenchmark.net/desktop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E157-CCF1-425A-A674-FEDF1E5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10</cp:revision>
  <dcterms:created xsi:type="dcterms:W3CDTF">2021-03-29T19:21:00Z</dcterms:created>
  <dcterms:modified xsi:type="dcterms:W3CDTF">2021-05-05T07:43:00Z</dcterms:modified>
</cp:coreProperties>
</file>