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D36B5E" w:rsidP="00037E8F">
      <w:pPr>
        <w:rPr>
          <w:rFonts w:eastAsia="Calibri"/>
          <w:b/>
          <w:bCs/>
        </w:rPr>
      </w:pPr>
      <w:hyperlink r:id="rId8"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561DDE69"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3354D3">
        <w:rPr>
          <w:rFonts w:cstheme="minorHAnsi"/>
          <w:b/>
          <w:iCs/>
        </w:rPr>
        <w:t>Wip.272.</w:t>
      </w:r>
      <w:r w:rsidR="00CB18ED">
        <w:rPr>
          <w:rFonts w:cstheme="minorHAnsi"/>
          <w:b/>
          <w:iCs/>
        </w:rPr>
        <w:t>5</w:t>
      </w:r>
      <w:r w:rsidR="003354D3">
        <w:rPr>
          <w:rFonts w:cstheme="minorHAnsi"/>
          <w:b/>
          <w:iCs/>
        </w:rPr>
        <w:t>.2021.MN.PN</w:t>
      </w:r>
    </w:p>
    <w:p w14:paraId="5667BD2F" w14:textId="0DFE014A" w:rsidR="007964C5" w:rsidRPr="008C40B8" w:rsidRDefault="007964C5" w:rsidP="008C40B8">
      <w:pPr>
        <w:jc w:val="both"/>
        <w:rPr>
          <w:rFonts w:cstheme="minorHAnsi"/>
          <w:b/>
          <w:iCs/>
        </w:rPr>
      </w:pPr>
      <w:r>
        <w:rPr>
          <w:rFonts w:cstheme="minorHAnsi"/>
          <w:b/>
          <w:iCs/>
        </w:rPr>
        <w:t xml:space="preserve">Numer ogłoszenia w BZP: </w:t>
      </w:r>
      <w:r w:rsidR="000278F9" w:rsidRPr="000278F9">
        <w:rPr>
          <w:rFonts w:cstheme="minorHAnsi"/>
          <w:b/>
          <w:iCs/>
        </w:rPr>
        <w:t>2021/BZP 00046047/01</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743A8359" w14:textId="77777777" w:rsidR="00A5247B" w:rsidRDefault="003354D3" w:rsidP="00E34A70">
      <w:pPr>
        <w:widowControl w:val="0"/>
        <w:suppressAutoHyphens/>
        <w:autoSpaceDE w:val="0"/>
        <w:spacing w:line="252" w:lineRule="auto"/>
        <w:ind w:right="1000"/>
        <w:jc w:val="center"/>
        <w:rPr>
          <w:rFonts w:eastAsia="Calibri"/>
          <w:b/>
        </w:rPr>
      </w:pPr>
      <w:r>
        <w:rPr>
          <w:rFonts w:eastAsia="Calibri"/>
          <w:b/>
        </w:rPr>
        <w:t xml:space="preserve">Dostawa sprzętu dydaktycznego </w:t>
      </w:r>
      <w:r w:rsidR="00392FB1">
        <w:rPr>
          <w:rFonts w:eastAsia="Calibri"/>
          <w:b/>
        </w:rPr>
        <w:t xml:space="preserve">– sprzęt gastronomiczny, hotelarski, chemiczny, komputerowy oraz do doradztwa zawodowego </w:t>
      </w:r>
      <w:r>
        <w:rPr>
          <w:rFonts w:eastAsia="Calibri"/>
          <w:b/>
        </w:rPr>
        <w:t xml:space="preserve">do Szkół Ponadpodstawowych </w:t>
      </w:r>
    </w:p>
    <w:p w14:paraId="0C96E156" w14:textId="03CDE991" w:rsidR="00B4697D" w:rsidRDefault="003354D3" w:rsidP="00E34A70">
      <w:pPr>
        <w:widowControl w:val="0"/>
        <w:suppressAutoHyphens/>
        <w:autoSpaceDE w:val="0"/>
        <w:spacing w:line="252" w:lineRule="auto"/>
        <w:ind w:right="1000"/>
        <w:jc w:val="center"/>
        <w:rPr>
          <w:rFonts w:eastAsia="Calibri"/>
          <w:b/>
        </w:rPr>
      </w:pPr>
      <w:r>
        <w:rPr>
          <w:rFonts w:eastAsia="Calibri"/>
          <w:b/>
        </w:rPr>
        <w:t xml:space="preserve">w </w:t>
      </w:r>
      <w:r w:rsidR="00392FB1">
        <w:rPr>
          <w:rFonts w:eastAsia="Calibri"/>
          <w:b/>
        </w:rPr>
        <w:t>Powiecie Kamieńskim</w:t>
      </w:r>
      <w:r>
        <w:rPr>
          <w:rFonts w:eastAsia="Calibri"/>
          <w:b/>
        </w:rPr>
        <w:t xml:space="preserve"> </w:t>
      </w:r>
      <w:r w:rsidR="00CB18ED">
        <w:rPr>
          <w:rFonts w:eastAsia="Calibri"/>
          <w:b/>
        </w:rPr>
        <w:t>(2)</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2A6D350"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1- 1</w:t>
      </w:r>
      <w:r w:rsidR="00392FB1">
        <w:rPr>
          <w:bCs/>
        </w:rPr>
        <w:t>5</w:t>
      </w:r>
    </w:p>
    <w:p w14:paraId="12F7B7F3" w14:textId="068830E4" w:rsidR="00A45CBD" w:rsidRDefault="00A45CBD" w:rsidP="00BE7C5E">
      <w:pPr>
        <w:pStyle w:val="Standard"/>
        <w:spacing w:line="252" w:lineRule="auto"/>
        <w:ind w:right="1000"/>
        <w:outlineLvl w:val="0"/>
        <w:rPr>
          <w:bCs/>
        </w:rPr>
      </w:pPr>
      <w:r>
        <w:rPr>
          <w:bCs/>
        </w:rPr>
        <w:t xml:space="preserve">Załącznik nr 1a – Formularz asortymentowo-cenowy dla Części </w:t>
      </w:r>
      <w:r w:rsidR="009D391F">
        <w:rPr>
          <w:bCs/>
        </w:rPr>
        <w:t>3-7 i 15</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78D5CFB7" w:rsidR="005D1937" w:rsidRDefault="005D1937" w:rsidP="00BE7C5E">
      <w:pPr>
        <w:pStyle w:val="Standard"/>
        <w:spacing w:line="252" w:lineRule="auto"/>
        <w:ind w:left="1701" w:right="1000" w:hanging="1701"/>
        <w:outlineLvl w:val="0"/>
        <w:rPr>
          <w:bCs/>
        </w:rPr>
      </w:pPr>
      <w:r w:rsidRPr="00037E8F">
        <w:rPr>
          <w:bCs/>
        </w:rPr>
        <w:t xml:space="preserve">Załącznik nr </w:t>
      </w:r>
      <w:r w:rsidR="00E34A70">
        <w:rPr>
          <w:bCs/>
        </w:rPr>
        <w:t>3</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2DD75BCD" w14:textId="6665BD82" w:rsidR="00706340" w:rsidRPr="004C3A9C" w:rsidRDefault="003354D3"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Kamień Pomorski</w:t>
      </w:r>
      <w:r w:rsidR="00706340">
        <w:rPr>
          <w:rFonts w:eastAsia="Arial"/>
          <w:b/>
          <w:bCs/>
          <w:lang w:eastAsia="ar-SA"/>
        </w:rPr>
        <w:t>,</w:t>
      </w:r>
      <w:r w:rsidR="00295BFB">
        <w:rPr>
          <w:rFonts w:eastAsia="Arial"/>
          <w:b/>
          <w:bCs/>
          <w:lang w:eastAsia="ar-SA"/>
        </w:rPr>
        <w:t xml:space="preserve"> </w:t>
      </w:r>
      <w:r w:rsidR="00CB18ED">
        <w:rPr>
          <w:rFonts w:eastAsia="Arial"/>
          <w:b/>
          <w:bCs/>
          <w:lang w:eastAsia="ar-SA"/>
        </w:rPr>
        <w:t>Maj</w:t>
      </w:r>
      <w:r>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77777777" w:rsidR="006E5F00" w:rsidRDefault="006E5F00" w:rsidP="007A2529">
      <w:pPr>
        <w:widowControl w:val="0"/>
        <w:autoSpaceDE w:val="0"/>
        <w:spacing w:line="276" w:lineRule="auto"/>
        <w:contextualSpacing/>
      </w:pPr>
      <w:r w:rsidRPr="006E5F00">
        <w:t xml:space="preserve">http://bip.powiatkamienski.pl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9"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0"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3B017E0A" w:rsidR="0072443B"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sidR="00FE7E66">
        <w:rPr>
          <w:rFonts w:eastAsia="Calibri"/>
          <w:color w:val="000000"/>
        </w:rPr>
        <w:t>go prowadzone jest w trybie pod</w:t>
      </w:r>
      <w:r w:rsidRPr="00440103">
        <w:rPr>
          <w:rFonts w:eastAsia="Calibri"/>
          <w:color w:val="000000"/>
        </w:rPr>
        <w:t>stawowym, na podstawie art. 275 pkt 1 ustawy z dnia 11 września 2019 r. - Prawo zamówień publicznych (Dz. U. z 2019 r., p</w:t>
      </w:r>
      <w:r w:rsidR="00E65621">
        <w:rPr>
          <w:rFonts w:eastAsia="Calibri"/>
          <w:color w:val="000000"/>
        </w:rPr>
        <w:t>oz. 2019</w:t>
      </w:r>
      <w:r w:rsidR="006E4486">
        <w:rPr>
          <w:rFonts w:eastAsia="Calibri"/>
          <w:color w:val="000000"/>
        </w:rPr>
        <w:t xml:space="preserve"> </w:t>
      </w:r>
      <w:r w:rsidR="00E65621">
        <w:rPr>
          <w:rFonts w:eastAsia="Calibri"/>
          <w:color w:val="000000"/>
        </w:rPr>
        <w:t>zwanej dalej także „P</w:t>
      </w:r>
      <w:r w:rsidRPr="00440103">
        <w:rPr>
          <w:rFonts w:eastAsia="Calibri"/>
          <w:color w:val="000000"/>
        </w:rPr>
        <w:t>zp”</w:t>
      </w:r>
      <w:r w:rsidR="006E4486">
        <w:rPr>
          <w:rFonts w:eastAsia="Calibri"/>
          <w:color w:val="000000"/>
        </w:rPr>
        <w:t>)</w:t>
      </w:r>
      <w:r w:rsidRPr="00440103">
        <w:rPr>
          <w:rFonts w:eastAsia="Calibri"/>
          <w:color w:val="000000"/>
        </w:rPr>
        <w:t>.</w:t>
      </w:r>
      <w:r w:rsidR="001F41AD" w:rsidRPr="0072443B">
        <w:rPr>
          <w:rFonts w:eastAsia="Calibri"/>
          <w:color w:val="000000"/>
        </w:rPr>
        <w:t xml:space="preserve"> oraz </w:t>
      </w:r>
      <w:r w:rsidR="00B5246E" w:rsidRPr="00AD1AAE">
        <w:rPr>
          <w:rFonts w:ascii="Calibri" w:hAnsi="Calibri" w:cs="Calibri"/>
        </w:rPr>
        <w:t xml:space="preserve">aktów wykonawczych do tej ustawy. </w:t>
      </w:r>
      <w:r w:rsidR="00B5246E">
        <w:rPr>
          <w:rFonts w:eastAsia="Calibri"/>
          <w:color w:val="000000"/>
        </w:rPr>
        <w:t>W</w:t>
      </w:r>
      <w:r w:rsidR="001F41AD" w:rsidRPr="0072443B">
        <w:rPr>
          <w:rFonts w:eastAsia="Calibri"/>
          <w:color w:val="000000"/>
        </w:rPr>
        <w:t xml:space="preserve"> s</w:t>
      </w:r>
      <w:r w:rsidR="001F48EA" w:rsidRPr="0072443B">
        <w:rPr>
          <w:rFonts w:eastAsia="Calibri"/>
          <w:color w:val="000000"/>
        </w:rPr>
        <w:t>prawach nieuregulowanych ustawą stosuje się</w:t>
      </w:r>
      <w:r w:rsidR="001F41AD" w:rsidRPr="0072443B">
        <w:rPr>
          <w:rFonts w:eastAsia="Calibri"/>
          <w:color w:val="000000"/>
        </w:rPr>
        <w:t xml:space="preserve"> przepisy ustawy – Kodeks cywilny.</w:t>
      </w:r>
      <w:r w:rsidR="005D5FFA" w:rsidRPr="0072443B">
        <w:rPr>
          <w:rFonts w:eastAsia="Calibri"/>
          <w:color w:val="000000"/>
        </w:rPr>
        <w:t xml:space="preserve"> </w:t>
      </w:r>
    </w:p>
    <w:p w14:paraId="456AC116" w14:textId="398827C0" w:rsidR="0072443B" w:rsidRPr="00B5246E"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unijnych określonych w art. 3 ust. 1 ustawy Pzp.</w:t>
      </w:r>
    </w:p>
    <w:p w14:paraId="25026EA2" w14:textId="5CD3A0B7" w:rsidR="00614434" w:rsidRPr="00614434"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Pr>
          <w:rFonts w:eastAsia="Calibri"/>
        </w:rPr>
        <w:t xml:space="preserve">                   </w:t>
      </w:r>
      <w:r w:rsidRPr="00614434">
        <w:rPr>
          <w:rFonts w:eastAsia="Calibri"/>
        </w:rPr>
        <w:t>w kształceniu zawodowym i osób dorosłych uczestniczących w pozaszkolnych formach kształcenia zawodowego.</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6A2427E6" w14:textId="4FE44C87" w:rsidR="00BB2850" w:rsidRPr="00614434" w:rsidRDefault="005C62A3" w:rsidP="008E57C0">
      <w:pPr>
        <w:shd w:val="clear" w:color="auto" w:fill="FFFFFF"/>
        <w:spacing w:before="120" w:after="120"/>
        <w:jc w:val="both"/>
      </w:pPr>
      <w:r>
        <w:rPr>
          <w:rFonts w:eastAsia="Calibri"/>
        </w:rPr>
        <w:t xml:space="preserve">1. </w:t>
      </w:r>
      <w:r w:rsidR="00BB2850" w:rsidRPr="00F31EEC">
        <w:rPr>
          <w:rFonts w:eastAsia="Calibri"/>
        </w:rPr>
        <w:t xml:space="preserve">Przedmiotem zamówienia jest </w:t>
      </w:r>
      <w:r w:rsidR="0007513A" w:rsidRPr="00614434">
        <w:rPr>
          <w:rFonts w:eastAsia="Calibri"/>
        </w:rPr>
        <w:t>dostawa</w:t>
      </w:r>
      <w:r w:rsidR="00D26C39" w:rsidRPr="00614434">
        <w:rPr>
          <w:rFonts w:eastAsia="Calibri"/>
        </w:rPr>
        <w:t xml:space="preserve"> </w:t>
      </w:r>
      <w:r w:rsidR="00A238A0">
        <w:rPr>
          <w:rFonts w:eastAsia="Calibri"/>
        </w:rPr>
        <w:t>sprzętu dydaktycznego – sprzęt gastronomiczny, hotelarski, chemiczny, komputerowy oraz do doradztwa zawodowego</w:t>
      </w:r>
      <w:r w:rsidR="00614434" w:rsidRPr="00614434">
        <w:rPr>
          <w:rFonts w:eastAsia="Calibri"/>
        </w:rPr>
        <w:t xml:space="preserve"> </w:t>
      </w:r>
      <w:r w:rsidR="00614434" w:rsidRPr="00614434">
        <w:t xml:space="preserve">do </w:t>
      </w:r>
      <w:r w:rsidR="00A238A0">
        <w:t xml:space="preserve">Zespołu Szkół Ponadpodstawowych </w:t>
      </w:r>
      <w:r w:rsidR="00614434" w:rsidRPr="00614434">
        <w:t xml:space="preserve">w </w:t>
      </w:r>
      <w:r w:rsidR="00A238A0">
        <w:t>Powiecie Kamieńskim</w:t>
      </w:r>
      <w:r w:rsidR="00614434" w:rsidRPr="00614434">
        <w:t xml:space="preserve"> (dalej zwanych odpowiednio </w:t>
      </w:r>
      <w:r w:rsidR="00614434">
        <w:t>„sprzęt”, „pomoce dydaktyczne”)</w:t>
      </w:r>
      <w:r w:rsidR="0043515A">
        <w:t xml:space="preserve"> </w:t>
      </w:r>
      <w:r w:rsidR="002128F7" w:rsidRPr="00614434">
        <w:t>przeznaczon</w:t>
      </w:r>
      <w:r w:rsidR="00300622" w:rsidRPr="00614434">
        <w:t>ych</w:t>
      </w:r>
      <w:r w:rsidR="002128F7" w:rsidRPr="00614434">
        <w:t xml:space="preserve"> </w:t>
      </w:r>
      <w:r w:rsidR="00614434" w:rsidRPr="00614434">
        <w:t>na potrzeby realizacji zadań w projekcie prowadzonym przez Starostwo Powiatowe w Kamieniu Pomorskim</w:t>
      </w:r>
      <w:r w:rsidR="00A5247B">
        <w:t xml:space="preserve"> </w:t>
      </w:r>
      <w:r w:rsidR="00A5247B" w:rsidRPr="00614434">
        <w:rPr>
          <w:rFonts w:eastAsia="Calibri"/>
        </w:rPr>
        <w:t>pn. „Powiat Kamieński szkolnictwem zawodowym stoi”</w:t>
      </w:r>
      <w:r w:rsidR="00614434" w:rsidRPr="00614434">
        <w:t>.</w:t>
      </w:r>
    </w:p>
    <w:p w14:paraId="081BA323" w14:textId="10F5E077" w:rsidR="00F65CDB" w:rsidRPr="00614434" w:rsidRDefault="00BB2850"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614434">
        <w:t>Przedmiot zamówienia został podzielony na</w:t>
      </w:r>
      <w:r w:rsidR="005B2BE5" w:rsidRPr="00614434">
        <w:t xml:space="preserve"> </w:t>
      </w:r>
      <w:r w:rsidR="00614434" w:rsidRPr="00614434">
        <w:t>1</w:t>
      </w:r>
      <w:r w:rsidR="00A238A0">
        <w:t>5</w:t>
      </w:r>
      <w:r w:rsidR="00207ADE" w:rsidRPr="00614434">
        <w:t xml:space="preserve"> </w:t>
      </w:r>
      <w:r w:rsidR="00381139" w:rsidRPr="00614434">
        <w:t xml:space="preserve">części. </w:t>
      </w:r>
      <w:r w:rsidR="00F65CDB" w:rsidRPr="00614434">
        <w:t xml:space="preserve">Zamawiający przewiduje możliwość składania ofert częściowych. Wykonawca może złożyć ofertę na każdą z części zamówienia (tzn. złożyć ofertę na jedną lub </w:t>
      </w:r>
      <w:r w:rsidR="008E57C0" w:rsidRPr="00614434">
        <w:t>więcej</w:t>
      </w:r>
      <w:r w:rsidR="00F65CDB" w:rsidRPr="00614434">
        <w:t xml:space="preserve"> części zamówienia). </w:t>
      </w:r>
    </w:p>
    <w:p w14:paraId="274E1D81" w14:textId="77777777" w:rsidR="00E84420" w:rsidRDefault="00381139" w:rsidP="001F2429">
      <w:pPr>
        <w:pStyle w:val="Akapitzlist"/>
        <w:widowControl w:val="0"/>
        <w:numPr>
          <w:ilvl w:val="0"/>
          <w:numId w:val="7"/>
        </w:numPr>
        <w:tabs>
          <w:tab w:val="left" w:pos="284"/>
        </w:tabs>
        <w:overflowPunct w:val="0"/>
        <w:autoSpaceDE w:val="0"/>
        <w:autoSpaceDN w:val="0"/>
        <w:adjustRightInd w:val="0"/>
        <w:spacing w:before="120" w:after="120"/>
        <w:contextualSpacing w:val="0"/>
        <w:jc w:val="both"/>
        <w:textAlignment w:val="baseline"/>
      </w:pPr>
      <w:r>
        <w:t>Zamówienie obejmuje:</w:t>
      </w:r>
    </w:p>
    <w:p w14:paraId="4C82E683" w14:textId="3A4AB7C4" w:rsidR="00614434" w:rsidRDefault="00614434" w:rsidP="00614434">
      <w:pPr>
        <w:pStyle w:val="Akapitzlist"/>
        <w:widowControl w:val="0"/>
        <w:tabs>
          <w:tab w:val="left" w:pos="284"/>
        </w:tabs>
        <w:overflowPunct w:val="0"/>
        <w:autoSpaceDE w:val="0"/>
        <w:autoSpaceDN w:val="0"/>
        <w:adjustRightInd w:val="0"/>
        <w:spacing w:before="120" w:after="120"/>
        <w:ind w:left="360"/>
        <w:contextualSpacing w:val="0"/>
        <w:jc w:val="both"/>
        <w:textAlignment w:val="baseline"/>
      </w:pPr>
      <w:r w:rsidRPr="00614434">
        <w:rPr>
          <w:u w:val="single"/>
        </w:rPr>
        <w:t>Część 1</w:t>
      </w:r>
      <w:r w:rsidR="00A81D4F">
        <w:rPr>
          <w:u w:val="single"/>
        </w:rPr>
        <w:t xml:space="preserve"> – Meble </w:t>
      </w:r>
      <w:r w:rsidR="00A238A0">
        <w:rPr>
          <w:u w:val="single"/>
        </w:rPr>
        <w:t>sklepowe/magazynowe dla pracowni – baza kawiarniano-barowa</w:t>
      </w:r>
      <w:r w:rsidR="00A81D4F">
        <w:t>:</w:t>
      </w:r>
    </w:p>
    <w:p w14:paraId="310835B0" w14:textId="39072E8A" w:rsidR="00A238A0" w:rsidRPr="00A238A0" w:rsidRDefault="00A238A0" w:rsidP="00BF1FFE">
      <w:pPr>
        <w:pStyle w:val="Akapitzlist"/>
        <w:numPr>
          <w:ilvl w:val="0"/>
          <w:numId w:val="29"/>
        </w:numPr>
      </w:pPr>
      <w:r w:rsidRPr="00A238A0">
        <w:lastRenderedPageBreak/>
        <w:t xml:space="preserve">Regał  sklepowy przyścienny 5 półek – 3 szt. </w:t>
      </w:r>
    </w:p>
    <w:p w14:paraId="37037246" w14:textId="2FA55D7C"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2 – </w:t>
      </w:r>
      <w:r w:rsidR="00A238A0">
        <w:rPr>
          <w:u w:val="single"/>
        </w:rPr>
        <w:t>Bojler elektryczny dla pracowni bazy cukierniczej</w:t>
      </w:r>
      <w:r w:rsidRPr="00A81D4F">
        <w:rPr>
          <w:u w:val="single"/>
        </w:rPr>
        <w:t>:</w:t>
      </w:r>
    </w:p>
    <w:p w14:paraId="4EE0A46A" w14:textId="7EC80460" w:rsidR="00A238A0" w:rsidRPr="00A238A0" w:rsidRDefault="00A238A0" w:rsidP="00BF1FFE">
      <w:pPr>
        <w:pStyle w:val="Akapitzlist"/>
        <w:numPr>
          <w:ilvl w:val="0"/>
          <w:numId w:val="30"/>
        </w:numPr>
      </w:pPr>
      <w:r w:rsidRPr="00A238A0">
        <w:t xml:space="preserve">Bojler elektryczny – 1 szt. </w:t>
      </w:r>
    </w:p>
    <w:p w14:paraId="5918A324" w14:textId="7EB3EC6E"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3</w:t>
      </w:r>
      <w:r w:rsidRPr="00A81D4F">
        <w:rPr>
          <w:u w:val="single"/>
        </w:rPr>
        <w:t xml:space="preserve"> – </w:t>
      </w:r>
      <w:r w:rsidR="00A238A0">
        <w:rPr>
          <w:u w:val="single"/>
        </w:rPr>
        <w:t>Wyposażenie dla bazy kawiarniano-barowej, bazy cukierniczej, bazy restauracyjnej</w:t>
      </w:r>
      <w:r w:rsidRPr="00A81D4F">
        <w:rPr>
          <w:u w:val="single"/>
        </w:rPr>
        <w:t>:</w:t>
      </w:r>
    </w:p>
    <w:p w14:paraId="71C60AFA"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Zlew  dwukomorowy  800mm – 1 szt. </w:t>
      </w:r>
    </w:p>
    <w:p w14:paraId="55A01F51"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Bateria  zlewozmywakowa ze słuchawką – 1 szt. </w:t>
      </w:r>
    </w:p>
    <w:p w14:paraId="7ADE420F"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color w:val="000000"/>
          <w:lang w:eastAsia="en-US"/>
        </w:rPr>
        <w:t xml:space="preserve">Napełniacz-bateria zlewozmywakowa stojąca 2-otworowa ze spryskiwaczem i wylewką, mocowana do zlewu – 1 szt. </w:t>
      </w:r>
    </w:p>
    <w:p w14:paraId="3B993F46"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Basen nierdzewny dwukomorowy – 1 szt. </w:t>
      </w:r>
    </w:p>
    <w:p w14:paraId="011D23A5"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 na śmieci 60l nierdzewne – 4 szt. </w:t>
      </w:r>
    </w:p>
    <w:p w14:paraId="55ED21CB"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Pojemnik na odpady 80l z podstawą – 3 szt. </w:t>
      </w:r>
    </w:p>
    <w:p w14:paraId="05365313"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Dozownik do mydła ze stali nierdzewnej – 1 szt. </w:t>
      </w:r>
    </w:p>
    <w:p w14:paraId="101DB52E"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Wózek kelnerski trzypółkowy ze stali nierdzewnej – 2 szt. </w:t>
      </w:r>
    </w:p>
    <w:p w14:paraId="5EBC5ECE"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 pedałowy okrągły z wkładem 20 l, satyna – 6 szt. </w:t>
      </w:r>
    </w:p>
    <w:p w14:paraId="7B8DEE68"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lang w:eastAsia="en-US"/>
        </w:rPr>
        <w:t xml:space="preserve">Kosze na śmieci  60L ze stali nierdzewnej – 4 szt. </w:t>
      </w:r>
    </w:p>
    <w:p w14:paraId="0F00095D" w14:textId="77777777" w:rsidR="00A238A0" w:rsidRPr="00C076C8" w:rsidRDefault="00A238A0" w:rsidP="00BF1FFE">
      <w:pPr>
        <w:numPr>
          <w:ilvl w:val="0"/>
          <w:numId w:val="31"/>
        </w:numPr>
        <w:ind w:left="709" w:hanging="283"/>
        <w:contextualSpacing/>
        <w:rPr>
          <w:rFonts w:eastAsia="Calibri"/>
          <w:lang w:eastAsia="en-US"/>
        </w:rPr>
      </w:pPr>
      <w:r w:rsidRPr="00C076C8">
        <w:rPr>
          <w:rFonts w:eastAsia="Calibri"/>
          <w:color w:val="000000"/>
          <w:lang w:eastAsia="en-US"/>
        </w:rPr>
        <w:t xml:space="preserve">Wieszak na ręcznik papierowy ze stali nierdzewnej – 2 szt. </w:t>
      </w:r>
    </w:p>
    <w:p w14:paraId="571B5DC5" w14:textId="009D5198"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4</w:t>
      </w:r>
      <w:r w:rsidRPr="00A81D4F">
        <w:rPr>
          <w:u w:val="single"/>
        </w:rPr>
        <w:t xml:space="preserve"> – </w:t>
      </w:r>
      <w:r w:rsidR="00A238A0">
        <w:rPr>
          <w:u w:val="single"/>
        </w:rPr>
        <w:t>Wyposażenie dodatkowe dla pracowni – bazy kawiarniano-barowej, bazy cateringowej, bazy cukierniczej, bazy restauracyjnej</w:t>
      </w:r>
      <w:r w:rsidRPr="00A81D4F">
        <w:rPr>
          <w:u w:val="single"/>
        </w:rPr>
        <w:t>:</w:t>
      </w:r>
    </w:p>
    <w:p w14:paraId="03B560D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Filtr do wody samoczyszczący – 4 szt. </w:t>
      </w:r>
    </w:p>
    <w:p w14:paraId="60518E8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Kloc masarski z polietylenu na podstawie (500x400) H.830 – 1 szt. </w:t>
      </w:r>
    </w:p>
    <w:p w14:paraId="33D6544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Pakowarka próżniowa komorowa – 1 szt. </w:t>
      </w:r>
    </w:p>
    <w:p w14:paraId="406CAD5E"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z uchwytami GN 1/2 i pokrywą  – 10 szt. </w:t>
      </w:r>
    </w:p>
    <w:p w14:paraId="2443CD1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 z uchwytami GN 1/3 z pokrywką – 10 szt. </w:t>
      </w:r>
    </w:p>
    <w:p w14:paraId="58207C78"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 z uchwytami GN 1/6 z pokrywką – 10 szt. </w:t>
      </w:r>
    </w:p>
    <w:p w14:paraId="7153E481"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GN z </w:t>
      </w:r>
      <w:proofErr w:type="spellStart"/>
      <w:r w:rsidRPr="00C076C8">
        <w:rPr>
          <w:rFonts w:eastAsia="Calibri"/>
          <w:lang w:eastAsia="en-US"/>
        </w:rPr>
        <w:t>Tritanu</w:t>
      </w:r>
      <w:proofErr w:type="spellEnd"/>
      <w:r w:rsidRPr="00C076C8">
        <w:rPr>
          <w:rFonts w:eastAsia="Calibri"/>
          <w:lang w:eastAsia="en-US"/>
        </w:rPr>
        <w:t xml:space="preserve"> 1/1 – 15 szt. </w:t>
      </w:r>
    </w:p>
    <w:p w14:paraId="3A720BB2"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GN z </w:t>
      </w:r>
      <w:proofErr w:type="spellStart"/>
      <w:r w:rsidRPr="00C076C8">
        <w:rPr>
          <w:rFonts w:eastAsia="Calibri"/>
          <w:lang w:eastAsia="en-US"/>
        </w:rPr>
        <w:t>Tritanu</w:t>
      </w:r>
      <w:proofErr w:type="spellEnd"/>
      <w:r w:rsidRPr="00C076C8">
        <w:rPr>
          <w:rFonts w:eastAsia="Calibri"/>
          <w:lang w:eastAsia="en-US"/>
        </w:rPr>
        <w:t xml:space="preserve"> ½ - 15 szt. </w:t>
      </w:r>
    </w:p>
    <w:p w14:paraId="4437759E"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2l – 8 szt. </w:t>
      </w:r>
    </w:p>
    <w:p w14:paraId="1EA812F4"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5l – 4 szt. </w:t>
      </w:r>
    </w:p>
    <w:p w14:paraId="30EBEB57"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7l – 2 szt. </w:t>
      </w:r>
    </w:p>
    <w:p w14:paraId="65B03422"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do duszenia – 1 szt. </w:t>
      </w:r>
    </w:p>
    <w:p w14:paraId="33CCD9C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8l z pokrywka – 2 szt. </w:t>
      </w:r>
    </w:p>
    <w:p w14:paraId="54CBE144"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Garnek  6,3 z pokrywka – 2 szt. </w:t>
      </w:r>
    </w:p>
    <w:p w14:paraId="2C8DC11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3l – 8 szt. </w:t>
      </w:r>
    </w:p>
    <w:p w14:paraId="5535BC4A"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Garnki średnie 5l – 2 szt. </w:t>
      </w:r>
    </w:p>
    <w:p w14:paraId="0985456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 10 szt. </w:t>
      </w:r>
    </w:p>
    <w:p w14:paraId="58C4C7E0"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teflonowe  280mm – 2 szt. </w:t>
      </w:r>
    </w:p>
    <w:p w14:paraId="1034CA73" w14:textId="77777777" w:rsidR="001F2429" w:rsidRPr="00C076C8" w:rsidRDefault="001F2429" w:rsidP="00BF1FFE">
      <w:pPr>
        <w:pStyle w:val="Akapitzlist"/>
        <w:numPr>
          <w:ilvl w:val="0"/>
          <w:numId w:val="32"/>
        </w:numPr>
        <w:ind w:hanging="294"/>
        <w:rPr>
          <w:rFonts w:eastAsia="Calibri"/>
        </w:rPr>
      </w:pPr>
      <w:r w:rsidRPr="00C076C8">
        <w:rPr>
          <w:rFonts w:eastAsia="Calibri"/>
        </w:rPr>
        <w:t xml:space="preserve">Patelnie teflonowe 280mm – 8 szt. </w:t>
      </w:r>
    </w:p>
    <w:p w14:paraId="54474ABC"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Patelnie teflonowe 320mm – 8 szt. </w:t>
      </w:r>
    </w:p>
    <w:p w14:paraId="4E0AE78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Pojemniki na mięso z czarnej melaminy 280 – 6 szt. </w:t>
      </w:r>
    </w:p>
    <w:p w14:paraId="1361596D"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marmurowa biała – 1 szt. </w:t>
      </w:r>
    </w:p>
    <w:p w14:paraId="18B0583B"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chłodząca – 2 szt. </w:t>
      </w:r>
    </w:p>
    <w:p w14:paraId="40359AA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Ekspozytor do  kanapek – 2 szt. </w:t>
      </w:r>
    </w:p>
    <w:p w14:paraId="637B2D51"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Ekspozytor bufetowy – 1 szt. </w:t>
      </w:r>
    </w:p>
    <w:p w14:paraId="07867A29" w14:textId="77777777" w:rsidR="001F2429" w:rsidRPr="00C076C8" w:rsidRDefault="001F2429" w:rsidP="00BF1FFE">
      <w:pPr>
        <w:numPr>
          <w:ilvl w:val="0"/>
          <w:numId w:val="32"/>
        </w:numPr>
        <w:ind w:hanging="294"/>
        <w:rPr>
          <w:rFonts w:eastAsia="Calibri"/>
          <w:lang w:eastAsia="en-US"/>
        </w:rPr>
      </w:pPr>
      <w:r w:rsidRPr="00C076C8">
        <w:rPr>
          <w:rFonts w:eastAsia="Calibri"/>
          <w:lang w:eastAsia="en-US"/>
        </w:rPr>
        <w:t xml:space="preserve">Taca cukiernicza ekspozycyjna chrom – 20 szt. </w:t>
      </w:r>
    </w:p>
    <w:p w14:paraId="4D09226D" w14:textId="402C6200"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Tace do serwowania antypoślizgowe – 1</w:t>
      </w:r>
      <w:r w:rsidR="00721C67">
        <w:rPr>
          <w:rFonts w:eastAsia="Calibri"/>
          <w:lang w:eastAsia="en-US"/>
        </w:rPr>
        <w:t>6</w:t>
      </w:r>
      <w:r w:rsidRPr="00C076C8">
        <w:rPr>
          <w:rFonts w:eastAsia="Calibri"/>
          <w:lang w:eastAsia="en-US"/>
        </w:rPr>
        <w:t xml:space="preserve"> szt. </w:t>
      </w:r>
    </w:p>
    <w:p w14:paraId="727A9DE4"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Taca prostokątna antypoślizgowa – 10 szt. </w:t>
      </w:r>
    </w:p>
    <w:p w14:paraId="65081C0D" w14:textId="5BD9AE04"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  Taca okrągła antypoślizgowa, do serwowania</w:t>
      </w:r>
      <w:r>
        <w:rPr>
          <w:rFonts w:eastAsia="Calibri"/>
          <w:lang w:eastAsia="en-US"/>
        </w:rPr>
        <w:t xml:space="preserve"> </w:t>
      </w:r>
      <w:r w:rsidRPr="00C076C8">
        <w:rPr>
          <w:rFonts w:eastAsia="Calibri"/>
          <w:lang w:eastAsia="en-US"/>
        </w:rPr>
        <w:t xml:space="preserve">– 10 szt. </w:t>
      </w:r>
    </w:p>
    <w:p w14:paraId="0329120B"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lastRenderedPageBreak/>
        <w:t xml:space="preserve">Otwieracz do puszek – 1 szt. </w:t>
      </w:r>
    </w:p>
    <w:p w14:paraId="59A5D203"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Zestaw do przypraw 2-częściowy – 6 szt. </w:t>
      </w:r>
    </w:p>
    <w:p w14:paraId="4976A8C4"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  5-elementowy komplet </w:t>
      </w:r>
      <w:proofErr w:type="spellStart"/>
      <w:r w:rsidRPr="00C076C8">
        <w:rPr>
          <w:rFonts w:eastAsia="Calibri"/>
          <w:lang w:eastAsia="en-US"/>
        </w:rPr>
        <w:t>przyprawników</w:t>
      </w:r>
      <w:proofErr w:type="spellEnd"/>
      <w:r w:rsidRPr="00C076C8">
        <w:rPr>
          <w:rFonts w:eastAsia="Calibri"/>
          <w:lang w:eastAsia="en-US"/>
        </w:rPr>
        <w:t xml:space="preserve"> – 20 szt. </w:t>
      </w:r>
    </w:p>
    <w:p w14:paraId="6835325B" w14:textId="77777777" w:rsidR="001F2429" w:rsidRPr="00C076C8" w:rsidRDefault="001F2429" w:rsidP="00BF1FFE">
      <w:pPr>
        <w:numPr>
          <w:ilvl w:val="0"/>
          <w:numId w:val="32"/>
        </w:numPr>
        <w:tabs>
          <w:tab w:val="left" w:pos="851"/>
        </w:tabs>
        <w:ind w:hanging="294"/>
        <w:rPr>
          <w:rFonts w:eastAsia="Calibri"/>
          <w:lang w:eastAsia="en-US"/>
        </w:rPr>
      </w:pPr>
      <w:r w:rsidRPr="00C076C8">
        <w:rPr>
          <w:rFonts w:eastAsia="Calibri"/>
          <w:lang w:eastAsia="en-US"/>
        </w:rPr>
        <w:t xml:space="preserve">Wanna </w:t>
      </w:r>
      <w:proofErr w:type="spellStart"/>
      <w:r w:rsidRPr="00C076C8">
        <w:rPr>
          <w:rFonts w:eastAsia="Calibri"/>
          <w:lang w:eastAsia="en-US"/>
        </w:rPr>
        <w:t>przecedzakowa</w:t>
      </w:r>
      <w:proofErr w:type="spellEnd"/>
      <w:r w:rsidRPr="00C076C8">
        <w:rPr>
          <w:rFonts w:eastAsia="Calibri"/>
          <w:lang w:eastAsia="en-US"/>
        </w:rPr>
        <w:t xml:space="preserve">  – 2 szt. </w:t>
      </w:r>
    </w:p>
    <w:p w14:paraId="7E8E1F5A" w14:textId="4D501869"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5</w:t>
      </w:r>
      <w:r w:rsidRPr="00A81D4F">
        <w:rPr>
          <w:u w:val="single"/>
        </w:rPr>
        <w:t xml:space="preserve"> – </w:t>
      </w:r>
      <w:r w:rsidR="001C412D">
        <w:rPr>
          <w:u w:val="single"/>
        </w:rPr>
        <w:t>Wyposażenie kuchenne dla pracowni – bazy cukierniczej, bazy kawiarniano-bazowej, bazy restauracyjnej</w:t>
      </w:r>
      <w:r w:rsidRPr="00A81D4F">
        <w:rPr>
          <w:u w:val="single"/>
        </w:rPr>
        <w:t>:</w:t>
      </w:r>
    </w:p>
    <w:p w14:paraId="6C8FFA47" w14:textId="03BB3F8B" w:rsidR="001C412D" w:rsidRDefault="001C412D" w:rsidP="00BF1FFE">
      <w:pPr>
        <w:pStyle w:val="Akapitzlist"/>
        <w:numPr>
          <w:ilvl w:val="0"/>
          <w:numId w:val="33"/>
        </w:numPr>
        <w:ind w:hanging="294"/>
      </w:pPr>
      <w:r>
        <w:t xml:space="preserve">Stolnice – </w:t>
      </w:r>
      <w:r w:rsidR="00B754BB">
        <w:t>15</w:t>
      </w:r>
      <w:r>
        <w:t xml:space="preserve"> szt. </w:t>
      </w:r>
    </w:p>
    <w:p w14:paraId="41815FE2" w14:textId="1FDA2B60" w:rsidR="00B754BB" w:rsidRPr="00AE5051" w:rsidRDefault="00B754BB" w:rsidP="00BF1FFE">
      <w:pPr>
        <w:pStyle w:val="Akapitzlist"/>
        <w:numPr>
          <w:ilvl w:val="0"/>
          <w:numId w:val="33"/>
        </w:numPr>
        <w:ind w:hanging="294"/>
      </w:pPr>
      <w:r>
        <w:t>Stolnice – 6 szt.</w:t>
      </w:r>
    </w:p>
    <w:p w14:paraId="6A8161B0" w14:textId="77777777" w:rsidR="001C412D" w:rsidRDefault="001C412D" w:rsidP="00BF1FFE">
      <w:pPr>
        <w:pStyle w:val="Akapitzlist"/>
        <w:numPr>
          <w:ilvl w:val="0"/>
          <w:numId w:val="33"/>
        </w:numPr>
        <w:ind w:hanging="294"/>
      </w:pPr>
      <w:r w:rsidRPr="00AE5051">
        <w:t xml:space="preserve">Miski – 40 szt. </w:t>
      </w:r>
    </w:p>
    <w:p w14:paraId="008D8C5C" w14:textId="77777777" w:rsidR="001C412D" w:rsidRPr="00157802" w:rsidRDefault="001C412D" w:rsidP="00BF1FFE">
      <w:pPr>
        <w:pStyle w:val="Akapitzlist"/>
        <w:numPr>
          <w:ilvl w:val="0"/>
          <w:numId w:val="33"/>
        </w:numPr>
        <w:ind w:hanging="294"/>
      </w:pPr>
      <w:r w:rsidRPr="00157802">
        <w:t xml:space="preserve">Miski gastronomiczne – 40 szt. </w:t>
      </w:r>
    </w:p>
    <w:p w14:paraId="514E5CB8" w14:textId="2200D237" w:rsidR="001C412D" w:rsidRPr="002158FC" w:rsidRDefault="001C412D" w:rsidP="00BF1FFE">
      <w:pPr>
        <w:pStyle w:val="Akapitzlist"/>
        <w:numPr>
          <w:ilvl w:val="0"/>
          <w:numId w:val="33"/>
        </w:numPr>
        <w:ind w:hanging="294"/>
      </w:pPr>
      <w:r w:rsidRPr="002158FC">
        <w:t>Formy silikonowe półkule</w:t>
      </w:r>
      <w:r>
        <w:t xml:space="preserve"> </w:t>
      </w:r>
      <w:r w:rsidR="00B754BB">
        <w:t xml:space="preserve">– </w:t>
      </w:r>
      <w:r w:rsidRPr="002158FC">
        <w:t xml:space="preserve">5 szt. </w:t>
      </w:r>
    </w:p>
    <w:p w14:paraId="4647DAA2" w14:textId="77777777" w:rsidR="001C412D" w:rsidRDefault="001C412D" w:rsidP="00BF1FFE">
      <w:pPr>
        <w:pStyle w:val="Akapitzlist"/>
        <w:numPr>
          <w:ilvl w:val="0"/>
          <w:numId w:val="33"/>
        </w:numPr>
        <w:ind w:hanging="294"/>
      </w:pPr>
      <w:r w:rsidRPr="002158FC">
        <w:t xml:space="preserve">Wałki </w:t>
      </w:r>
      <w:r>
        <w:t xml:space="preserve">ze stali nierdzewnej </w:t>
      </w:r>
      <w:r w:rsidRPr="002158FC">
        <w:t>– 1</w:t>
      </w:r>
      <w:r>
        <w:t>0</w:t>
      </w:r>
      <w:r w:rsidRPr="002158FC">
        <w:t xml:space="preserve"> szt. </w:t>
      </w:r>
    </w:p>
    <w:p w14:paraId="4D9B4B59" w14:textId="77777777" w:rsidR="001C412D" w:rsidRPr="002158FC" w:rsidRDefault="001C412D" w:rsidP="00BF1FFE">
      <w:pPr>
        <w:pStyle w:val="Akapitzlist"/>
        <w:numPr>
          <w:ilvl w:val="0"/>
          <w:numId w:val="33"/>
        </w:numPr>
        <w:ind w:hanging="294"/>
      </w:pPr>
      <w:r>
        <w:t>Wałki drewniane – 6 szt.</w:t>
      </w:r>
    </w:p>
    <w:p w14:paraId="59A66EA5" w14:textId="0B3431E7" w:rsidR="001C412D" w:rsidRPr="0029772E" w:rsidRDefault="001C412D" w:rsidP="00BF1FFE">
      <w:pPr>
        <w:pStyle w:val="Akapitzlist"/>
        <w:numPr>
          <w:ilvl w:val="0"/>
          <w:numId w:val="33"/>
        </w:numPr>
        <w:ind w:hanging="294"/>
      </w:pPr>
      <w:r>
        <w:t xml:space="preserve">Miarka stalowa z podziałką 0.5 – </w:t>
      </w:r>
      <w:r w:rsidR="00B754BB">
        <w:t>2</w:t>
      </w:r>
      <w:r>
        <w:t xml:space="preserve"> szt. </w:t>
      </w:r>
    </w:p>
    <w:p w14:paraId="60EF9D8F" w14:textId="77777777" w:rsidR="001C412D" w:rsidRPr="0029772E" w:rsidRDefault="001C412D" w:rsidP="00BF1FFE">
      <w:pPr>
        <w:pStyle w:val="Akapitzlist"/>
        <w:numPr>
          <w:ilvl w:val="0"/>
          <w:numId w:val="33"/>
        </w:numPr>
        <w:ind w:hanging="294"/>
      </w:pPr>
      <w:r>
        <w:t xml:space="preserve">Miarka stalowa  z podziałką 1l – 2 szt. </w:t>
      </w:r>
    </w:p>
    <w:p w14:paraId="637C6D2F" w14:textId="77777777" w:rsidR="001C412D" w:rsidRPr="0029772E" w:rsidRDefault="001C412D" w:rsidP="00BF1FFE">
      <w:pPr>
        <w:pStyle w:val="Akapitzlist"/>
        <w:numPr>
          <w:ilvl w:val="0"/>
          <w:numId w:val="33"/>
        </w:numPr>
        <w:ind w:hanging="294"/>
      </w:pPr>
      <w:r>
        <w:t xml:space="preserve">Worki  do wyciskania – 10 szt. </w:t>
      </w:r>
    </w:p>
    <w:p w14:paraId="3775960A" w14:textId="77777777" w:rsidR="001C412D" w:rsidRPr="0029772E" w:rsidRDefault="001C412D" w:rsidP="00BF1FFE">
      <w:pPr>
        <w:pStyle w:val="Akapitzlist"/>
        <w:numPr>
          <w:ilvl w:val="0"/>
          <w:numId w:val="33"/>
        </w:numPr>
        <w:ind w:hanging="294"/>
      </w:pPr>
      <w:r>
        <w:t xml:space="preserve">Wybierak do ciasta w kształcie łyżki – 5 szt. </w:t>
      </w:r>
    </w:p>
    <w:p w14:paraId="3509E20A" w14:textId="77777777" w:rsidR="001C412D" w:rsidRPr="0029772E" w:rsidRDefault="001C412D" w:rsidP="00BF1FFE">
      <w:pPr>
        <w:pStyle w:val="Akapitzlist"/>
        <w:numPr>
          <w:ilvl w:val="0"/>
          <w:numId w:val="33"/>
        </w:numPr>
        <w:ind w:hanging="294"/>
      </w:pPr>
      <w:r>
        <w:t xml:space="preserve">Radełko  do  ciasta-falowane ostre  – 5 szt. </w:t>
      </w:r>
    </w:p>
    <w:p w14:paraId="57315C65" w14:textId="77777777" w:rsidR="001C412D" w:rsidRPr="0029772E" w:rsidRDefault="001C412D" w:rsidP="00BF1FFE">
      <w:pPr>
        <w:pStyle w:val="Akapitzlist"/>
        <w:numPr>
          <w:ilvl w:val="0"/>
          <w:numId w:val="33"/>
        </w:numPr>
        <w:ind w:hanging="294"/>
      </w:pPr>
      <w:r>
        <w:t xml:space="preserve">Mata  do wypieków – 10 szt. </w:t>
      </w:r>
    </w:p>
    <w:p w14:paraId="1BB26277" w14:textId="77777777" w:rsidR="001C412D" w:rsidRPr="0029772E" w:rsidRDefault="001C412D" w:rsidP="00BF1FFE">
      <w:pPr>
        <w:pStyle w:val="Akapitzlist"/>
        <w:numPr>
          <w:ilvl w:val="0"/>
          <w:numId w:val="33"/>
        </w:numPr>
        <w:ind w:hanging="294"/>
      </w:pPr>
      <w:r>
        <w:t xml:space="preserve">Blacha wypiekowa – 30 szt. </w:t>
      </w:r>
    </w:p>
    <w:p w14:paraId="2578258E" w14:textId="77777777" w:rsidR="001C412D" w:rsidRPr="0029772E" w:rsidRDefault="001C412D" w:rsidP="00BF1FFE">
      <w:pPr>
        <w:pStyle w:val="Akapitzlist"/>
        <w:numPr>
          <w:ilvl w:val="0"/>
          <w:numId w:val="33"/>
        </w:numPr>
        <w:ind w:hanging="294"/>
      </w:pPr>
      <w:r>
        <w:t xml:space="preserve">Szpatułka  (I) – 4 szt. </w:t>
      </w:r>
    </w:p>
    <w:p w14:paraId="0D458684" w14:textId="77777777" w:rsidR="001C412D" w:rsidRPr="0029772E" w:rsidRDefault="001C412D" w:rsidP="00BF1FFE">
      <w:pPr>
        <w:pStyle w:val="Akapitzlist"/>
        <w:numPr>
          <w:ilvl w:val="0"/>
          <w:numId w:val="33"/>
        </w:numPr>
        <w:ind w:hanging="294"/>
      </w:pPr>
      <w:r>
        <w:t xml:space="preserve">Szpatułka  (II) – 4 szt. </w:t>
      </w:r>
    </w:p>
    <w:p w14:paraId="3F4625D5" w14:textId="77777777" w:rsidR="001C412D" w:rsidRPr="0029772E" w:rsidRDefault="001C412D" w:rsidP="00BF1FFE">
      <w:pPr>
        <w:pStyle w:val="Akapitzlist"/>
        <w:numPr>
          <w:ilvl w:val="0"/>
          <w:numId w:val="33"/>
        </w:numPr>
        <w:ind w:hanging="294"/>
      </w:pPr>
      <w:r>
        <w:t xml:space="preserve">Szpatułka  (III) – 4 szt. </w:t>
      </w:r>
    </w:p>
    <w:p w14:paraId="012638D8" w14:textId="77777777" w:rsidR="001C412D" w:rsidRPr="0029772E" w:rsidRDefault="001C412D" w:rsidP="00BF1FFE">
      <w:pPr>
        <w:pStyle w:val="Akapitzlist"/>
        <w:numPr>
          <w:ilvl w:val="0"/>
          <w:numId w:val="33"/>
        </w:numPr>
        <w:ind w:hanging="294"/>
      </w:pPr>
      <w:r>
        <w:t xml:space="preserve">Wybierak do ciasta (I) – 4 szt. </w:t>
      </w:r>
    </w:p>
    <w:p w14:paraId="325F6F7E" w14:textId="77777777" w:rsidR="001C412D" w:rsidRPr="0029772E" w:rsidRDefault="001C412D" w:rsidP="00BF1FFE">
      <w:pPr>
        <w:pStyle w:val="Akapitzlist"/>
        <w:numPr>
          <w:ilvl w:val="0"/>
          <w:numId w:val="33"/>
        </w:numPr>
        <w:ind w:hanging="294"/>
      </w:pPr>
      <w:r>
        <w:t>Wybierak do ciasta (II) – 4 szt.</w:t>
      </w:r>
    </w:p>
    <w:p w14:paraId="1244F105" w14:textId="77777777" w:rsidR="001C412D" w:rsidRPr="0029772E" w:rsidRDefault="001C412D" w:rsidP="00BF1FFE">
      <w:pPr>
        <w:pStyle w:val="Akapitzlist"/>
        <w:numPr>
          <w:ilvl w:val="0"/>
          <w:numId w:val="33"/>
        </w:numPr>
        <w:ind w:hanging="294"/>
      </w:pPr>
      <w:r>
        <w:t xml:space="preserve">Szpatułka  kątowa wąska (I) – 2 szt. </w:t>
      </w:r>
    </w:p>
    <w:p w14:paraId="79DF0D4A" w14:textId="77777777" w:rsidR="001C412D" w:rsidRPr="0029772E" w:rsidRDefault="001C412D" w:rsidP="00BF1FFE">
      <w:pPr>
        <w:pStyle w:val="Akapitzlist"/>
        <w:numPr>
          <w:ilvl w:val="0"/>
          <w:numId w:val="33"/>
        </w:numPr>
        <w:ind w:hanging="294"/>
      </w:pPr>
      <w:r>
        <w:t xml:space="preserve">Szpatułka  kątowa wąska  (II) – 2 szt. </w:t>
      </w:r>
    </w:p>
    <w:p w14:paraId="7D0DC87A" w14:textId="77777777" w:rsidR="001C412D" w:rsidRPr="0029772E" w:rsidRDefault="001C412D" w:rsidP="00BF1FFE">
      <w:pPr>
        <w:pStyle w:val="Akapitzlist"/>
        <w:numPr>
          <w:ilvl w:val="0"/>
          <w:numId w:val="33"/>
        </w:numPr>
        <w:ind w:hanging="294"/>
      </w:pPr>
      <w:r>
        <w:t xml:space="preserve">Szpatułka  kątowa wąska  (III) – 2 szt. </w:t>
      </w:r>
    </w:p>
    <w:p w14:paraId="14D0EAD5" w14:textId="77777777" w:rsidR="001C412D" w:rsidRPr="0029772E" w:rsidRDefault="001C412D" w:rsidP="00BF1FFE">
      <w:pPr>
        <w:pStyle w:val="Akapitzlist"/>
        <w:numPr>
          <w:ilvl w:val="0"/>
          <w:numId w:val="33"/>
        </w:numPr>
        <w:ind w:hanging="294"/>
      </w:pPr>
      <w:r>
        <w:t>Mieszadło – siekacz do  wyrabiania  ciasta  kruchego – 4 szt.</w:t>
      </w:r>
    </w:p>
    <w:p w14:paraId="2DCDA042" w14:textId="77777777" w:rsidR="001C412D" w:rsidRPr="0029772E" w:rsidRDefault="001C412D" w:rsidP="00BF1FFE">
      <w:pPr>
        <w:pStyle w:val="Akapitzlist"/>
        <w:numPr>
          <w:ilvl w:val="0"/>
          <w:numId w:val="33"/>
        </w:numPr>
        <w:ind w:hanging="294"/>
      </w:pPr>
      <w:r>
        <w:t xml:space="preserve">Wałkownica  do   ciasta – 1 szt. </w:t>
      </w:r>
    </w:p>
    <w:p w14:paraId="4489C444" w14:textId="77777777" w:rsidR="001C412D" w:rsidRPr="0029772E" w:rsidRDefault="001C412D" w:rsidP="00BF1FFE">
      <w:pPr>
        <w:pStyle w:val="Akapitzlist"/>
        <w:numPr>
          <w:ilvl w:val="0"/>
          <w:numId w:val="33"/>
        </w:numPr>
        <w:ind w:hanging="294"/>
      </w:pPr>
      <w:r>
        <w:t xml:space="preserve">Wałek  do wykrawania  rogalików – 2 szt. </w:t>
      </w:r>
    </w:p>
    <w:p w14:paraId="743B38B2" w14:textId="77777777" w:rsidR="001C412D" w:rsidRPr="0029772E" w:rsidRDefault="001C412D" w:rsidP="00BF1FFE">
      <w:pPr>
        <w:pStyle w:val="Akapitzlist"/>
        <w:numPr>
          <w:ilvl w:val="0"/>
          <w:numId w:val="33"/>
        </w:numPr>
        <w:ind w:hanging="294"/>
      </w:pPr>
      <w:r>
        <w:t xml:space="preserve">Znacznik rozstawny – 2 szt. </w:t>
      </w:r>
    </w:p>
    <w:p w14:paraId="1EFAF642" w14:textId="77777777" w:rsidR="001C412D" w:rsidRPr="0029772E" w:rsidRDefault="001C412D" w:rsidP="00BF1FFE">
      <w:pPr>
        <w:pStyle w:val="Akapitzlist"/>
        <w:numPr>
          <w:ilvl w:val="0"/>
          <w:numId w:val="33"/>
        </w:numPr>
        <w:ind w:hanging="294"/>
      </w:pPr>
      <w:r>
        <w:t xml:space="preserve">Pistolet  do sosów  i kremów – 1 szt. </w:t>
      </w:r>
    </w:p>
    <w:p w14:paraId="1CC6038B" w14:textId="77777777" w:rsidR="001C412D" w:rsidRPr="0029772E" w:rsidRDefault="001C412D" w:rsidP="00BF1FFE">
      <w:pPr>
        <w:pStyle w:val="Akapitzlist"/>
        <w:numPr>
          <w:ilvl w:val="0"/>
          <w:numId w:val="33"/>
        </w:numPr>
        <w:tabs>
          <w:tab w:val="left" w:pos="851"/>
        </w:tabs>
        <w:ind w:hanging="294"/>
      </w:pPr>
      <w:r>
        <w:t xml:space="preserve">Rolka  dziurkująca do ciasta – 1 szt. </w:t>
      </w:r>
    </w:p>
    <w:p w14:paraId="73829C7F" w14:textId="77777777" w:rsidR="001C412D" w:rsidRDefault="001C412D" w:rsidP="00BF1FFE">
      <w:pPr>
        <w:pStyle w:val="Akapitzlist"/>
        <w:numPr>
          <w:ilvl w:val="0"/>
          <w:numId w:val="33"/>
        </w:numPr>
        <w:tabs>
          <w:tab w:val="left" w:pos="851"/>
        </w:tabs>
        <w:ind w:hanging="294"/>
      </w:pPr>
      <w:r>
        <w:t xml:space="preserve">  Patera obrotowa (I) – 4 szt. </w:t>
      </w:r>
    </w:p>
    <w:p w14:paraId="74BAAC65" w14:textId="01B865C2" w:rsidR="001C412D" w:rsidRPr="0029772E" w:rsidRDefault="001C412D" w:rsidP="00BF1FFE">
      <w:pPr>
        <w:pStyle w:val="Akapitzlist"/>
        <w:numPr>
          <w:ilvl w:val="0"/>
          <w:numId w:val="33"/>
        </w:numPr>
        <w:tabs>
          <w:tab w:val="left" w:pos="851"/>
        </w:tabs>
        <w:ind w:hanging="294"/>
      </w:pPr>
      <w:r>
        <w:t xml:space="preserve"> Patera obrotowa (I</w:t>
      </w:r>
      <w:r w:rsidR="00721C67">
        <w:t>I</w:t>
      </w:r>
      <w:r>
        <w:t>) – 2 szt.</w:t>
      </w:r>
    </w:p>
    <w:p w14:paraId="38748D10" w14:textId="77777777" w:rsidR="001C412D" w:rsidRPr="0029772E" w:rsidRDefault="001C412D" w:rsidP="00BF1FFE">
      <w:pPr>
        <w:pStyle w:val="Akapitzlist"/>
        <w:numPr>
          <w:ilvl w:val="0"/>
          <w:numId w:val="33"/>
        </w:numPr>
        <w:tabs>
          <w:tab w:val="left" w:pos="851"/>
        </w:tabs>
        <w:ind w:hanging="294"/>
      </w:pPr>
      <w:r>
        <w:t xml:space="preserve">Rant cukierniczy regulowany  150-240mm – 5 szt. </w:t>
      </w:r>
    </w:p>
    <w:p w14:paraId="6A5467B7" w14:textId="77777777" w:rsidR="001C412D" w:rsidRPr="0029772E" w:rsidRDefault="001C412D" w:rsidP="00BF1FFE">
      <w:pPr>
        <w:pStyle w:val="Akapitzlist"/>
        <w:numPr>
          <w:ilvl w:val="0"/>
          <w:numId w:val="33"/>
        </w:numPr>
        <w:tabs>
          <w:tab w:val="left" w:pos="851"/>
        </w:tabs>
        <w:ind w:hanging="294"/>
      </w:pPr>
      <w:r>
        <w:t xml:space="preserve">  Rant cukierniczy regulowany 270-430mm – 5 szt. </w:t>
      </w:r>
    </w:p>
    <w:p w14:paraId="431BCD91" w14:textId="77777777" w:rsidR="001C412D" w:rsidRPr="0029772E" w:rsidRDefault="001C412D" w:rsidP="00BF1FFE">
      <w:pPr>
        <w:pStyle w:val="Akapitzlist"/>
        <w:numPr>
          <w:ilvl w:val="0"/>
          <w:numId w:val="33"/>
        </w:numPr>
        <w:tabs>
          <w:tab w:val="left" w:pos="851"/>
        </w:tabs>
        <w:ind w:hanging="294"/>
      </w:pPr>
      <w:r>
        <w:t xml:space="preserve">Formy do  ciasta z powłoką, okrągłe (I) – 5 szt. </w:t>
      </w:r>
    </w:p>
    <w:p w14:paraId="1CAA17B5" w14:textId="77777777" w:rsidR="001C412D" w:rsidRPr="0029772E" w:rsidRDefault="001C412D" w:rsidP="00BF1FFE">
      <w:pPr>
        <w:pStyle w:val="Akapitzlist"/>
        <w:numPr>
          <w:ilvl w:val="0"/>
          <w:numId w:val="33"/>
        </w:numPr>
        <w:tabs>
          <w:tab w:val="left" w:pos="709"/>
          <w:tab w:val="left" w:pos="851"/>
        </w:tabs>
        <w:ind w:hanging="294"/>
      </w:pPr>
      <w:r>
        <w:t xml:space="preserve">  Formy do  ciasta z powłoką, okrągłe (II) – 5 szt. </w:t>
      </w:r>
    </w:p>
    <w:p w14:paraId="445C4109" w14:textId="77777777" w:rsidR="001C412D" w:rsidRPr="0029772E" w:rsidRDefault="001C412D" w:rsidP="00BF1FFE">
      <w:pPr>
        <w:pStyle w:val="Akapitzlist"/>
        <w:numPr>
          <w:ilvl w:val="0"/>
          <w:numId w:val="33"/>
        </w:numPr>
        <w:tabs>
          <w:tab w:val="left" w:pos="851"/>
        </w:tabs>
        <w:ind w:hanging="294"/>
      </w:pPr>
      <w:r>
        <w:t xml:space="preserve">  Formy do  ciasta z powłoką, okrągłe (III) – 5 szt. </w:t>
      </w:r>
    </w:p>
    <w:p w14:paraId="2237DEA6" w14:textId="77777777" w:rsidR="001C412D" w:rsidRPr="0029772E" w:rsidRDefault="001C412D" w:rsidP="00BF1FFE">
      <w:pPr>
        <w:pStyle w:val="Akapitzlist"/>
        <w:numPr>
          <w:ilvl w:val="0"/>
          <w:numId w:val="33"/>
        </w:numPr>
        <w:tabs>
          <w:tab w:val="left" w:pos="851"/>
        </w:tabs>
        <w:ind w:hanging="294"/>
      </w:pPr>
      <w:r>
        <w:t xml:space="preserve">Formy  do ciasta 25\36-prostokątne – 5 szt. </w:t>
      </w:r>
    </w:p>
    <w:p w14:paraId="54653AC1" w14:textId="77777777" w:rsidR="001C412D" w:rsidRPr="0029772E" w:rsidRDefault="001C412D" w:rsidP="00BF1FFE">
      <w:pPr>
        <w:pStyle w:val="Akapitzlist"/>
        <w:numPr>
          <w:ilvl w:val="0"/>
          <w:numId w:val="33"/>
        </w:numPr>
        <w:tabs>
          <w:tab w:val="left" w:pos="851"/>
        </w:tabs>
        <w:ind w:hanging="294"/>
      </w:pPr>
      <w:r>
        <w:t xml:space="preserve">Formy  do ciasta  25\30-prostokątne – 5 szt. </w:t>
      </w:r>
    </w:p>
    <w:p w14:paraId="4A8BDDA6" w14:textId="77777777" w:rsidR="001C412D" w:rsidRDefault="001C412D" w:rsidP="00BF1FFE">
      <w:pPr>
        <w:pStyle w:val="Akapitzlist"/>
        <w:numPr>
          <w:ilvl w:val="0"/>
          <w:numId w:val="33"/>
        </w:numPr>
        <w:tabs>
          <w:tab w:val="left" w:pos="851"/>
        </w:tabs>
        <w:ind w:hanging="294"/>
      </w:pPr>
      <w:r>
        <w:t xml:space="preserve">  Formy  do ciasta  10\35-prostokątne – 10 szt. </w:t>
      </w:r>
    </w:p>
    <w:p w14:paraId="72C2F37B" w14:textId="7E9B2BEE" w:rsidR="001C412D" w:rsidRPr="0029772E" w:rsidRDefault="001C412D" w:rsidP="00BF1FFE">
      <w:pPr>
        <w:pStyle w:val="Akapitzlist"/>
        <w:numPr>
          <w:ilvl w:val="0"/>
          <w:numId w:val="33"/>
        </w:numPr>
        <w:tabs>
          <w:tab w:val="left" w:pos="851"/>
          <w:tab w:val="left" w:pos="993"/>
        </w:tabs>
        <w:ind w:hanging="294"/>
      </w:pPr>
      <w:r>
        <w:t xml:space="preserve">Formy  do  babek  – 10 szt. </w:t>
      </w:r>
    </w:p>
    <w:p w14:paraId="3C03AF25" w14:textId="77777777" w:rsidR="001C412D" w:rsidRPr="0029772E" w:rsidRDefault="001C412D" w:rsidP="00BF1FFE">
      <w:pPr>
        <w:pStyle w:val="Akapitzlist"/>
        <w:numPr>
          <w:ilvl w:val="0"/>
          <w:numId w:val="33"/>
        </w:numPr>
        <w:tabs>
          <w:tab w:val="left" w:pos="851"/>
          <w:tab w:val="left" w:pos="993"/>
        </w:tabs>
        <w:ind w:hanging="294"/>
      </w:pPr>
      <w:r>
        <w:t xml:space="preserve">Sito do mąki – 5 szt. </w:t>
      </w:r>
    </w:p>
    <w:p w14:paraId="7462E2D9" w14:textId="77777777" w:rsidR="001C412D" w:rsidRDefault="001C412D" w:rsidP="00BF1FFE">
      <w:pPr>
        <w:pStyle w:val="Akapitzlist"/>
        <w:numPr>
          <w:ilvl w:val="0"/>
          <w:numId w:val="33"/>
        </w:numPr>
        <w:tabs>
          <w:tab w:val="left" w:pos="851"/>
        </w:tabs>
        <w:ind w:hanging="294"/>
      </w:pPr>
      <w:r>
        <w:t xml:space="preserve">  Rózgi  250mm\300mm\350mm – 15 szt. </w:t>
      </w:r>
    </w:p>
    <w:p w14:paraId="10A598D2" w14:textId="77777777" w:rsidR="001C412D" w:rsidRPr="0029772E" w:rsidRDefault="001C412D" w:rsidP="00BF1FFE">
      <w:pPr>
        <w:pStyle w:val="Akapitzlist"/>
        <w:numPr>
          <w:ilvl w:val="0"/>
          <w:numId w:val="33"/>
        </w:numPr>
        <w:tabs>
          <w:tab w:val="left" w:pos="851"/>
          <w:tab w:val="left" w:pos="993"/>
        </w:tabs>
        <w:ind w:hanging="294"/>
      </w:pPr>
      <w:r>
        <w:t xml:space="preserve">Rózga  7wrzecion z uchwytem200 – 3 szt. </w:t>
      </w:r>
    </w:p>
    <w:p w14:paraId="3BE458AD" w14:textId="77777777" w:rsidR="001C412D" w:rsidRPr="0029772E" w:rsidRDefault="001C412D" w:rsidP="00BF1FFE">
      <w:pPr>
        <w:pStyle w:val="Akapitzlist"/>
        <w:numPr>
          <w:ilvl w:val="0"/>
          <w:numId w:val="33"/>
        </w:numPr>
        <w:tabs>
          <w:tab w:val="left" w:pos="851"/>
        </w:tabs>
        <w:ind w:hanging="294"/>
      </w:pPr>
      <w:r>
        <w:lastRenderedPageBreak/>
        <w:t xml:space="preserve">Rózga  7wrzecion z uchwytem250 – 3 szt. </w:t>
      </w:r>
    </w:p>
    <w:p w14:paraId="422ABB04" w14:textId="77777777" w:rsidR="001C412D" w:rsidRPr="0029772E" w:rsidRDefault="001C412D" w:rsidP="00BF1FFE">
      <w:pPr>
        <w:pStyle w:val="Akapitzlist"/>
        <w:numPr>
          <w:ilvl w:val="0"/>
          <w:numId w:val="33"/>
        </w:numPr>
        <w:tabs>
          <w:tab w:val="left" w:pos="851"/>
        </w:tabs>
        <w:ind w:hanging="294"/>
      </w:pPr>
      <w:r>
        <w:t xml:space="preserve">Rózga  7wrzecion z uchwytem300 – 3 szt. </w:t>
      </w:r>
    </w:p>
    <w:p w14:paraId="7C555DF1" w14:textId="77777777" w:rsidR="001C412D" w:rsidRPr="0029772E" w:rsidRDefault="001C412D" w:rsidP="00BF1FFE">
      <w:pPr>
        <w:pStyle w:val="Akapitzlist"/>
        <w:numPr>
          <w:ilvl w:val="0"/>
          <w:numId w:val="33"/>
        </w:numPr>
        <w:tabs>
          <w:tab w:val="left" w:pos="851"/>
        </w:tabs>
        <w:ind w:hanging="294"/>
      </w:pPr>
      <w:r>
        <w:t xml:space="preserve">Nóż  do  ciasta 150\110 – 4 szt. </w:t>
      </w:r>
    </w:p>
    <w:p w14:paraId="30BBCE3C" w14:textId="06D5DD35"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6</w:t>
      </w:r>
      <w:r w:rsidRPr="00A81D4F">
        <w:rPr>
          <w:u w:val="single"/>
        </w:rPr>
        <w:t xml:space="preserve"> – </w:t>
      </w:r>
      <w:r>
        <w:rPr>
          <w:u w:val="single"/>
        </w:rPr>
        <w:t xml:space="preserve">Sprzęt </w:t>
      </w:r>
      <w:r w:rsidR="00AE12BC">
        <w:rPr>
          <w:u w:val="single"/>
        </w:rPr>
        <w:t>i pomoce do sprzątania dla pracowni bazy cukierniczej, bazy restauracyjnej</w:t>
      </w:r>
      <w:r w:rsidRPr="00A81D4F">
        <w:rPr>
          <w:u w:val="single"/>
        </w:rPr>
        <w:t>:</w:t>
      </w:r>
    </w:p>
    <w:p w14:paraId="530926F5"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Ściągaczka do wody z podłogi – 10 szt. </w:t>
      </w:r>
    </w:p>
    <w:p w14:paraId="21287360"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Zapasowa guma do ściągaczki wody z podłogi – 10 szt. </w:t>
      </w:r>
    </w:p>
    <w:p w14:paraId="27DF0118"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Kij aluminiowy uniwersalny do ściągaczki wody – 10 szt. </w:t>
      </w:r>
    </w:p>
    <w:p w14:paraId="3139B9AE"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Wózek do sprzątania – 2 szt. </w:t>
      </w:r>
    </w:p>
    <w:p w14:paraId="0E951863"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Szczotka do  czyszczenia  pieca – 2 szt. </w:t>
      </w:r>
    </w:p>
    <w:p w14:paraId="08D54F15"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Szczotka  do  czyszczenia  końcówek cukierniczych – 2 szt. </w:t>
      </w:r>
    </w:p>
    <w:p w14:paraId="7A47862F" w14:textId="77777777" w:rsidR="00AE12BC" w:rsidRPr="00E946FE" w:rsidRDefault="00AE12BC" w:rsidP="00BF1FFE">
      <w:pPr>
        <w:numPr>
          <w:ilvl w:val="0"/>
          <w:numId w:val="34"/>
        </w:numPr>
        <w:ind w:left="709" w:hanging="283"/>
        <w:contextualSpacing/>
        <w:rPr>
          <w:rFonts w:eastAsia="Calibri"/>
          <w:lang w:eastAsia="en-US"/>
        </w:rPr>
      </w:pPr>
      <w:r w:rsidRPr="00E946FE">
        <w:rPr>
          <w:rFonts w:eastAsia="Calibri"/>
          <w:lang w:eastAsia="en-US"/>
        </w:rPr>
        <w:t xml:space="preserve">Wieszak  na  worki  i końcówki cukiernicze – 2 szt. </w:t>
      </w:r>
    </w:p>
    <w:p w14:paraId="225B13C5" w14:textId="2C4641E3" w:rsidR="00254EF4" w:rsidRPr="00A81D4F" w:rsidRDefault="00254EF4" w:rsidP="00254EF4">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sidR="00D3414D">
        <w:rPr>
          <w:u w:val="single"/>
        </w:rPr>
        <w:t>7</w:t>
      </w:r>
      <w:r w:rsidRPr="00A81D4F">
        <w:rPr>
          <w:u w:val="single"/>
        </w:rPr>
        <w:t xml:space="preserve"> – </w:t>
      </w:r>
      <w:r w:rsidR="00AE12BC">
        <w:rPr>
          <w:u w:val="single"/>
        </w:rPr>
        <w:t xml:space="preserve">Porcelana i sprzęt kuchenny dla pracowni akademii przyszłego hotelarza, bazy cateringowej, </w:t>
      </w:r>
      <w:r w:rsidR="003F3872">
        <w:rPr>
          <w:u w:val="single"/>
        </w:rPr>
        <w:t>bazy cukierniczej, bazy kawiarniano-barowej, bazy restauracyjnej</w:t>
      </w:r>
      <w:r w:rsidRPr="00A81D4F">
        <w:rPr>
          <w:u w:val="single"/>
        </w:rPr>
        <w:t>:</w:t>
      </w:r>
    </w:p>
    <w:p w14:paraId="0EBDACFB" w14:textId="77777777" w:rsidR="003F3872" w:rsidRPr="00F55305" w:rsidRDefault="003F3872" w:rsidP="00BF1FFE">
      <w:pPr>
        <w:numPr>
          <w:ilvl w:val="0"/>
          <w:numId w:val="35"/>
        </w:numPr>
        <w:ind w:hanging="218"/>
        <w:rPr>
          <w:lang w:eastAsia="en-US"/>
        </w:rPr>
      </w:pPr>
      <w:r>
        <w:rPr>
          <w:lang w:eastAsia="en-US"/>
        </w:rPr>
        <w:t xml:space="preserve">Serwetnik ceramiczny – 47 szt. </w:t>
      </w:r>
    </w:p>
    <w:p w14:paraId="1DA1DBD6" w14:textId="77777777" w:rsidR="003F3872" w:rsidRDefault="003F3872" w:rsidP="00BF1FFE">
      <w:pPr>
        <w:numPr>
          <w:ilvl w:val="0"/>
          <w:numId w:val="35"/>
        </w:numPr>
        <w:ind w:hanging="218"/>
        <w:rPr>
          <w:lang w:eastAsia="en-US"/>
        </w:rPr>
      </w:pPr>
      <w:r w:rsidRPr="00F55305">
        <w:rPr>
          <w:lang w:eastAsia="en-US"/>
        </w:rPr>
        <w:t xml:space="preserve">Filiżanki do herbaty </w:t>
      </w:r>
      <w:r>
        <w:rPr>
          <w:lang w:eastAsia="en-US"/>
        </w:rPr>
        <w:t xml:space="preserve">(I) </w:t>
      </w:r>
      <w:r w:rsidRPr="00F55305">
        <w:rPr>
          <w:lang w:eastAsia="en-US"/>
        </w:rPr>
        <w:t xml:space="preserve">– 10 szt. </w:t>
      </w:r>
    </w:p>
    <w:p w14:paraId="657B56E0" w14:textId="2C7A85BA" w:rsidR="003F3872" w:rsidRPr="00996737" w:rsidRDefault="003F3872" w:rsidP="00BF1FFE">
      <w:pPr>
        <w:numPr>
          <w:ilvl w:val="0"/>
          <w:numId w:val="35"/>
        </w:numPr>
        <w:ind w:hanging="218"/>
        <w:rPr>
          <w:lang w:eastAsia="en-US"/>
        </w:rPr>
      </w:pPr>
      <w:r w:rsidRPr="00996737">
        <w:rPr>
          <w:lang w:eastAsia="en-US"/>
        </w:rPr>
        <w:t xml:space="preserve">Filiżanki do herbaty (II) – 48 szt. </w:t>
      </w:r>
    </w:p>
    <w:p w14:paraId="47C0C56D" w14:textId="77777777" w:rsidR="003F3872" w:rsidRDefault="003F3872" w:rsidP="00BF1FFE">
      <w:pPr>
        <w:numPr>
          <w:ilvl w:val="0"/>
          <w:numId w:val="35"/>
        </w:numPr>
        <w:ind w:hanging="218"/>
        <w:rPr>
          <w:lang w:eastAsia="en-US"/>
        </w:rPr>
      </w:pPr>
      <w:r w:rsidRPr="00F55305">
        <w:rPr>
          <w:lang w:eastAsia="en-US"/>
        </w:rPr>
        <w:t xml:space="preserve">Filiżanki </w:t>
      </w:r>
      <w:proofErr w:type="spellStart"/>
      <w:r w:rsidRPr="00F55305">
        <w:rPr>
          <w:lang w:eastAsia="en-US"/>
        </w:rPr>
        <w:t>americano</w:t>
      </w:r>
      <w:proofErr w:type="spellEnd"/>
      <w:r w:rsidRPr="00F55305">
        <w:rPr>
          <w:lang w:eastAsia="en-US"/>
        </w:rPr>
        <w:t xml:space="preserve"> porcelanowe </w:t>
      </w:r>
      <w:r>
        <w:rPr>
          <w:lang w:eastAsia="en-US"/>
        </w:rPr>
        <w:t xml:space="preserve">(I) </w:t>
      </w:r>
      <w:r w:rsidRPr="00F55305">
        <w:rPr>
          <w:lang w:eastAsia="en-US"/>
        </w:rPr>
        <w:t xml:space="preserve">– 10 szt. </w:t>
      </w:r>
    </w:p>
    <w:p w14:paraId="4962B400" w14:textId="77777777" w:rsidR="003F3872" w:rsidRPr="00996737" w:rsidRDefault="003F3872" w:rsidP="00BF1FFE">
      <w:pPr>
        <w:numPr>
          <w:ilvl w:val="0"/>
          <w:numId w:val="35"/>
        </w:numPr>
        <w:ind w:hanging="218"/>
        <w:rPr>
          <w:color w:val="FF0000"/>
          <w:lang w:eastAsia="en-US"/>
        </w:rPr>
      </w:pPr>
      <w:r w:rsidRPr="00996737">
        <w:rPr>
          <w:lang w:eastAsia="en-US"/>
        </w:rPr>
        <w:t xml:space="preserve">Filiżanki </w:t>
      </w:r>
      <w:proofErr w:type="spellStart"/>
      <w:r w:rsidRPr="00996737">
        <w:rPr>
          <w:lang w:eastAsia="en-US"/>
        </w:rPr>
        <w:t>americano</w:t>
      </w:r>
      <w:proofErr w:type="spellEnd"/>
      <w:r w:rsidRPr="00996737">
        <w:rPr>
          <w:lang w:eastAsia="en-US"/>
        </w:rPr>
        <w:t xml:space="preserve"> porcelanowe (II) – 30 szt. </w:t>
      </w:r>
    </w:p>
    <w:p w14:paraId="6AA02FD3" w14:textId="77777777" w:rsidR="003F3872" w:rsidRDefault="003F3872" w:rsidP="00BF1FFE">
      <w:pPr>
        <w:numPr>
          <w:ilvl w:val="0"/>
          <w:numId w:val="35"/>
        </w:numPr>
        <w:ind w:hanging="218"/>
        <w:rPr>
          <w:lang w:eastAsia="en-US"/>
        </w:rPr>
      </w:pPr>
      <w:r w:rsidRPr="00F55305">
        <w:rPr>
          <w:lang w:eastAsia="en-US"/>
        </w:rPr>
        <w:t xml:space="preserve">Filiżanki cappuccino porcelanowe </w:t>
      </w:r>
      <w:r>
        <w:rPr>
          <w:lang w:eastAsia="en-US"/>
        </w:rPr>
        <w:t xml:space="preserve">(I) </w:t>
      </w:r>
      <w:r w:rsidRPr="00F55305">
        <w:rPr>
          <w:lang w:eastAsia="en-US"/>
        </w:rPr>
        <w:t xml:space="preserve">– 10 szt. </w:t>
      </w:r>
    </w:p>
    <w:p w14:paraId="1E57AAF7" w14:textId="77777777" w:rsidR="003F3872" w:rsidRPr="00996737" w:rsidRDefault="003F3872" w:rsidP="00BF1FFE">
      <w:pPr>
        <w:numPr>
          <w:ilvl w:val="0"/>
          <w:numId w:val="35"/>
        </w:numPr>
        <w:ind w:hanging="218"/>
        <w:rPr>
          <w:lang w:eastAsia="en-US"/>
        </w:rPr>
      </w:pPr>
      <w:r w:rsidRPr="00996737">
        <w:rPr>
          <w:lang w:eastAsia="en-US"/>
        </w:rPr>
        <w:t xml:space="preserve">Filiżanki cappuccino porcelanowe (II) – 30 szt. </w:t>
      </w:r>
    </w:p>
    <w:p w14:paraId="24467C21" w14:textId="77777777" w:rsidR="003F3872" w:rsidRPr="00F55305" w:rsidRDefault="003F3872" w:rsidP="00BF1FFE">
      <w:pPr>
        <w:numPr>
          <w:ilvl w:val="0"/>
          <w:numId w:val="35"/>
        </w:numPr>
        <w:ind w:hanging="218"/>
        <w:rPr>
          <w:lang w:eastAsia="en-US"/>
        </w:rPr>
      </w:pPr>
      <w:r w:rsidRPr="00F55305">
        <w:rPr>
          <w:lang w:eastAsia="en-US"/>
        </w:rPr>
        <w:t>Filiżanki espresso porcelanowe</w:t>
      </w:r>
      <w:r>
        <w:rPr>
          <w:lang w:eastAsia="en-US"/>
        </w:rPr>
        <w:t xml:space="preserve"> – 10 szt. </w:t>
      </w:r>
    </w:p>
    <w:p w14:paraId="3F14D2E2" w14:textId="39926873" w:rsidR="003F3872" w:rsidRPr="00F55305" w:rsidRDefault="003F3872" w:rsidP="00BF1FFE">
      <w:pPr>
        <w:numPr>
          <w:ilvl w:val="0"/>
          <w:numId w:val="35"/>
        </w:numPr>
        <w:ind w:hanging="218"/>
        <w:rPr>
          <w:lang w:eastAsia="en-US"/>
        </w:rPr>
      </w:pPr>
      <w:r w:rsidRPr="00F55305">
        <w:rPr>
          <w:lang w:eastAsia="en-US"/>
        </w:rPr>
        <w:t xml:space="preserve">Cukierniczki – </w:t>
      </w:r>
      <w:r w:rsidR="00996737">
        <w:rPr>
          <w:lang w:eastAsia="en-US"/>
        </w:rPr>
        <w:t>22</w:t>
      </w:r>
      <w:r>
        <w:rPr>
          <w:lang w:eastAsia="en-US"/>
        </w:rPr>
        <w:t xml:space="preserve"> szt.</w:t>
      </w:r>
      <w:r w:rsidR="00996737">
        <w:rPr>
          <w:lang w:eastAsia="en-US"/>
        </w:rPr>
        <w:t xml:space="preserve"> </w:t>
      </w:r>
    </w:p>
    <w:p w14:paraId="1CEAFA3A" w14:textId="77777777" w:rsidR="003F3872" w:rsidRPr="00F55305" w:rsidRDefault="003F3872" w:rsidP="00BF1FFE">
      <w:pPr>
        <w:numPr>
          <w:ilvl w:val="0"/>
          <w:numId w:val="35"/>
        </w:numPr>
        <w:ind w:hanging="218"/>
        <w:rPr>
          <w:lang w:eastAsia="en-US"/>
        </w:rPr>
      </w:pPr>
      <w:r w:rsidRPr="00F55305">
        <w:rPr>
          <w:lang w:eastAsia="en-US"/>
        </w:rPr>
        <w:t xml:space="preserve">Talerzyki do ciasta – 10 szt. </w:t>
      </w:r>
    </w:p>
    <w:p w14:paraId="7D8E398A" w14:textId="357B4253" w:rsidR="003F3872" w:rsidRDefault="003F3872" w:rsidP="00BF1FFE">
      <w:pPr>
        <w:numPr>
          <w:ilvl w:val="0"/>
          <w:numId w:val="35"/>
        </w:numPr>
        <w:ind w:hanging="218"/>
        <w:rPr>
          <w:lang w:eastAsia="en-US"/>
        </w:rPr>
      </w:pPr>
      <w:r w:rsidRPr="00F55305">
        <w:rPr>
          <w:lang w:eastAsia="en-US"/>
        </w:rPr>
        <w:t xml:space="preserve">Sztućce dla 12 osób </w:t>
      </w:r>
      <w:r>
        <w:rPr>
          <w:lang w:eastAsia="en-US"/>
        </w:rPr>
        <w:t xml:space="preserve">(I) </w:t>
      </w:r>
      <w:r w:rsidRPr="00F55305">
        <w:rPr>
          <w:lang w:eastAsia="en-US"/>
        </w:rPr>
        <w:t xml:space="preserve">– </w:t>
      </w:r>
      <w:r w:rsidR="008F1537">
        <w:rPr>
          <w:lang w:eastAsia="en-US"/>
        </w:rPr>
        <w:t>2</w:t>
      </w:r>
      <w:r w:rsidRPr="00F55305">
        <w:rPr>
          <w:lang w:eastAsia="en-US"/>
        </w:rPr>
        <w:t xml:space="preserve"> komplet</w:t>
      </w:r>
      <w:r w:rsidR="008F1537">
        <w:rPr>
          <w:lang w:eastAsia="en-US"/>
        </w:rPr>
        <w:t>y</w:t>
      </w:r>
    </w:p>
    <w:p w14:paraId="5442655B" w14:textId="77777777" w:rsidR="003F3872" w:rsidRPr="00EA71B1" w:rsidRDefault="003F3872" w:rsidP="00BF1FFE">
      <w:pPr>
        <w:numPr>
          <w:ilvl w:val="0"/>
          <w:numId w:val="35"/>
        </w:numPr>
        <w:ind w:hanging="218"/>
        <w:rPr>
          <w:lang w:eastAsia="en-US"/>
        </w:rPr>
      </w:pPr>
      <w:r w:rsidRPr="00EA71B1">
        <w:rPr>
          <w:lang w:eastAsia="en-US"/>
        </w:rPr>
        <w:t>Sztućce dla 12 osób (II) – 6 kompletów</w:t>
      </w:r>
    </w:p>
    <w:p w14:paraId="7D3DE461" w14:textId="751A5512" w:rsidR="00996737" w:rsidRPr="00996737" w:rsidRDefault="00996737" w:rsidP="008C3C49">
      <w:pPr>
        <w:pStyle w:val="Akapitzlist"/>
        <w:numPr>
          <w:ilvl w:val="0"/>
          <w:numId w:val="35"/>
        </w:numPr>
        <w:ind w:hanging="218"/>
      </w:pPr>
      <w:r w:rsidRPr="00996737">
        <w:t>Sztućce dla 12 osób (I</w:t>
      </w:r>
      <w:r w:rsidR="00E129BB">
        <w:t>I</w:t>
      </w:r>
      <w:r w:rsidRPr="00996737">
        <w:t>I) – 5 kompletów</w:t>
      </w:r>
    </w:p>
    <w:p w14:paraId="1237486D" w14:textId="77777777" w:rsidR="003F3872" w:rsidRPr="00F55305" w:rsidRDefault="003F3872" w:rsidP="00BF1FFE">
      <w:pPr>
        <w:numPr>
          <w:ilvl w:val="0"/>
          <w:numId w:val="35"/>
        </w:numPr>
        <w:ind w:hanging="218"/>
        <w:rPr>
          <w:lang w:eastAsia="en-US"/>
        </w:rPr>
      </w:pPr>
      <w:r w:rsidRPr="00F55305">
        <w:rPr>
          <w:lang w:eastAsia="en-US"/>
        </w:rPr>
        <w:t>Szklanki do napojów zimnych</w:t>
      </w:r>
      <w:r>
        <w:rPr>
          <w:lang w:eastAsia="en-US"/>
        </w:rPr>
        <w:t xml:space="preserve"> </w:t>
      </w:r>
      <w:r w:rsidRPr="00F55305">
        <w:rPr>
          <w:lang w:eastAsia="en-US"/>
        </w:rPr>
        <w:t xml:space="preserve">– 72 szt. </w:t>
      </w:r>
    </w:p>
    <w:p w14:paraId="6DE23471" w14:textId="03F55AF7" w:rsidR="003F3872" w:rsidRDefault="003F3872" w:rsidP="00BF1FFE">
      <w:pPr>
        <w:numPr>
          <w:ilvl w:val="0"/>
          <w:numId w:val="35"/>
        </w:numPr>
        <w:ind w:hanging="218"/>
        <w:rPr>
          <w:lang w:eastAsia="en-US"/>
        </w:rPr>
      </w:pPr>
      <w:r w:rsidRPr="00F55305">
        <w:rPr>
          <w:lang w:eastAsia="en-US"/>
        </w:rPr>
        <w:t xml:space="preserve">Serwis obiadowy 12 osób – </w:t>
      </w:r>
      <w:r w:rsidR="00996737">
        <w:rPr>
          <w:lang w:eastAsia="en-US"/>
        </w:rPr>
        <w:t xml:space="preserve">6 </w:t>
      </w:r>
      <w:r w:rsidRPr="00F55305">
        <w:rPr>
          <w:lang w:eastAsia="en-US"/>
        </w:rPr>
        <w:t xml:space="preserve">kompletów </w:t>
      </w:r>
    </w:p>
    <w:p w14:paraId="60280F1A" w14:textId="7E861148" w:rsidR="00996737" w:rsidRPr="008F1537" w:rsidRDefault="00996737" w:rsidP="00BF1FFE">
      <w:pPr>
        <w:pStyle w:val="Akapitzlist"/>
        <w:numPr>
          <w:ilvl w:val="0"/>
          <w:numId w:val="35"/>
        </w:numPr>
        <w:ind w:hanging="218"/>
      </w:pPr>
      <w:r w:rsidRPr="008F1537">
        <w:t xml:space="preserve">Serwis obiadowy 12 osób – 15 kompletów </w:t>
      </w:r>
    </w:p>
    <w:p w14:paraId="1A02D1C2" w14:textId="4471F042" w:rsidR="003F3872" w:rsidRPr="00996737" w:rsidRDefault="003F3872" w:rsidP="00BF1FFE">
      <w:pPr>
        <w:numPr>
          <w:ilvl w:val="0"/>
          <w:numId w:val="35"/>
        </w:numPr>
        <w:ind w:hanging="218"/>
        <w:rPr>
          <w:lang w:eastAsia="en-US"/>
        </w:rPr>
      </w:pPr>
      <w:r w:rsidRPr="00996737">
        <w:rPr>
          <w:lang w:eastAsia="en-US"/>
        </w:rPr>
        <w:t xml:space="preserve">Serwis kawowy 12 osób – </w:t>
      </w:r>
      <w:r w:rsidR="00996737" w:rsidRPr="00996737">
        <w:rPr>
          <w:lang w:eastAsia="en-US"/>
        </w:rPr>
        <w:t>6</w:t>
      </w:r>
      <w:r w:rsidRPr="00996737">
        <w:rPr>
          <w:lang w:eastAsia="en-US"/>
        </w:rPr>
        <w:t xml:space="preserve"> kompletów </w:t>
      </w:r>
    </w:p>
    <w:p w14:paraId="7851E659" w14:textId="4AE01EE4" w:rsidR="00996737" w:rsidRPr="008F1537" w:rsidRDefault="00996737" w:rsidP="00BF1FFE">
      <w:pPr>
        <w:pStyle w:val="Akapitzlist"/>
        <w:numPr>
          <w:ilvl w:val="0"/>
          <w:numId w:val="35"/>
        </w:numPr>
        <w:ind w:hanging="218"/>
      </w:pPr>
      <w:r w:rsidRPr="008F1537">
        <w:t xml:space="preserve">Serwis kawowy 12 osób – 15 kompletów </w:t>
      </w:r>
    </w:p>
    <w:p w14:paraId="7935B8F2" w14:textId="77777777" w:rsidR="003F3872" w:rsidRPr="00F55305" w:rsidRDefault="003F3872" w:rsidP="00BF1FFE">
      <w:pPr>
        <w:numPr>
          <w:ilvl w:val="0"/>
          <w:numId w:val="35"/>
        </w:numPr>
        <w:ind w:hanging="218"/>
        <w:rPr>
          <w:lang w:eastAsia="en-US"/>
        </w:rPr>
      </w:pPr>
      <w:r w:rsidRPr="00F55305">
        <w:rPr>
          <w:lang w:eastAsia="en-US"/>
        </w:rPr>
        <w:t xml:space="preserve">Noże kuchenne – 10 szt. </w:t>
      </w:r>
    </w:p>
    <w:p w14:paraId="1D0501F8" w14:textId="77777777" w:rsidR="003F3872" w:rsidRPr="00F55305" w:rsidRDefault="003F3872" w:rsidP="00BF1FFE">
      <w:pPr>
        <w:numPr>
          <w:ilvl w:val="0"/>
          <w:numId w:val="35"/>
        </w:numPr>
        <w:ind w:hanging="218"/>
        <w:rPr>
          <w:lang w:eastAsia="en-US"/>
        </w:rPr>
      </w:pPr>
      <w:r w:rsidRPr="00F55305">
        <w:rPr>
          <w:lang w:eastAsia="en-US"/>
        </w:rPr>
        <w:t xml:space="preserve">Nóż kucharski – </w:t>
      </w:r>
      <w:r>
        <w:rPr>
          <w:lang w:eastAsia="en-US"/>
        </w:rPr>
        <w:t>10</w:t>
      </w:r>
      <w:r w:rsidRPr="00F55305">
        <w:rPr>
          <w:lang w:eastAsia="en-US"/>
        </w:rPr>
        <w:t xml:space="preserve"> szt. </w:t>
      </w:r>
    </w:p>
    <w:p w14:paraId="642949B4" w14:textId="77777777" w:rsidR="003F3872" w:rsidRPr="00F55305" w:rsidRDefault="003F3872" w:rsidP="00BF1FFE">
      <w:pPr>
        <w:numPr>
          <w:ilvl w:val="0"/>
          <w:numId w:val="35"/>
        </w:numPr>
        <w:ind w:hanging="218"/>
        <w:rPr>
          <w:lang w:eastAsia="en-US"/>
        </w:rPr>
      </w:pPr>
      <w:r w:rsidRPr="00F55305">
        <w:rPr>
          <w:lang w:eastAsia="en-US"/>
        </w:rPr>
        <w:t xml:space="preserve">Tasak – 5 szt. </w:t>
      </w:r>
    </w:p>
    <w:p w14:paraId="1EFD6A97" w14:textId="77777777" w:rsidR="003F3872" w:rsidRPr="00F55305" w:rsidRDefault="003F3872" w:rsidP="00BF1FFE">
      <w:pPr>
        <w:numPr>
          <w:ilvl w:val="0"/>
          <w:numId w:val="35"/>
        </w:numPr>
        <w:ind w:hanging="218"/>
        <w:rPr>
          <w:lang w:eastAsia="en-US"/>
        </w:rPr>
      </w:pPr>
      <w:r w:rsidRPr="00F55305">
        <w:rPr>
          <w:lang w:eastAsia="en-US"/>
        </w:rPr>
        <w:t xml:space="preserve">Talerzyki do ciasta białe – 30 szt. </w:t>
      </w:r>
    </w:p>
    <w:p w14:paraId="7AEEE16B" w14:textId="77777777" w:rsidR="003F3872" w:rsidRPr="00F55305" w:rsidRDefault="003F3872" w:rsidP="00BF1FFE">
      <w:pPr>
        <w:numPr>
          <w:ilvl w:val="0"/>
          <w:numId w:val="35"/>
        </w:numPr>
        <w:ind w:hanging="218"/>
        <w:rPr>
          <w:lang w:eastAsia="en-US"/>
        </w:rPr>
      </w:pPr>
      <w:r w:rsidRPr="00F55305">
        <w:rPr>
          <w:lang w:eastAsia="en-US"/>
        </w:rPr>
        <w:t xml:space="preserve">Kaskada do ciasta szklana – 4 szt. </w:t>
      </w:r>
    </w:p>
    <w:p w14:paraId="394AB969" w14:textId="77777777" w:rsidR="003F3872" w:rsidRPr="00F55305" w:rsidRDefault="003F3872" w:rsidP="00BF1FFE">
      <w:pPr>
        <w:numPr>
          <w:ilvl w:val="0"/>
          <w:numId w:val="35"/>
        </w:numPr>
        <w:ind w:hanging="218"/>
        <w:rPr>
          <w:lang w:eastAsia="en-US"/>
        </w:rPr>
      </w:pPr>
      <w:r w:rsidRPr="00F55305">
        <w:rPr>
          <w:lang w:eastAsia="en-US"/>
        </w:rPr>
        <w:t xml:space="preserve">Noże do ciasta – 6 szt. </w:t>
      </w:r>
    </w:p>
    <w:p w14:paraId="02B7CE6F" w14:textId="77777777" w:rsidR="003F3872" w:rsidRPr="00F55305" w:rsidRDefault="003F3872" w:rsidP="00BF1FFE">
      <w:pPr>
        <w:numPr>
          <w:ilvl w:val="0"/>
          <w:numId w:val="35"/>
        </w:numPr>
        <w:ind w:hanging="218"/>
        <w:rPr>
          <w:lang w:eastAsia="en-US"/>
        </w:rPr>
      </w:pPr>
      <w:r w:rsidRPr="00F55305">
        <w:rPr>
          <w:lang w:eastAsia="en-US"/>
        </w:rPr>
        <w:t xml:space="preserve">Łopatki do ciasta – 12 szt. </w:t>
      </w:r>
    </w:p>
    <w:p w14:paraId="60773145" w14:textId="77777777" w:rsidR="003F3872" w:rsidRPr="00F55305" w:rsidRDefault="003F3872" w:rsidP="00BF1FFE">
      <w:pPr>
        <w:numPr>
          <w:ilvl w:val="0"/>
          <w:numId w:val="35"/>
        </w:numPr>
        <w:ind w:hanging="218"/>
        <w:rPr>
          <w:lang w:eastAsia="en-US"/>
        </w:rPr>
      </w:pPr>
      <w:r w:rsidRPr="00F55305">
        <w:rPr>
          <w:lang w:eastAsia="en-US"/>
        </w:rPr>
        <w:t xml:space="preserve">Wazoniki – 12 szt. </w:t>
      </w:r>
    </w:p>
    <w:p w14:paraId="57A9FFB4"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Wazoniki na kwiaty – 25 szt. </w:t>
      </w:r>
    </w:p>
    <w:p w14:paraId="2FC392DB" w14:textId="77777777" w:rsidR="003F3872" w:rsidRPr="008F1537" w:rsidRDefault="003F3872" w:rsidP="00BF1FFE">
      <w:pPr>
        <w:numPr>
          <w:ilvl w:val="0"/>
          <w:numId w:val="35"/>
        </w:numPr>
        <w:tabs>
          <w:tab w:val="left" w:pos="851"/>
        </w:tabs>
        <w:ind w:hanging="218"/>
        <w:rPr>
          <w:lang w:eastAsia="en-US"/>
        </w:rPr>
      </w:pPr>
      <w:r w:rsidRPr="008F1537">
        <w:rPr>
          <w:lang w:eastAsia="en-US"/>
        </w:rPr>
        <w:t xml:space="preserve">Wazy do zup ceramiczne – 20 szt. </w:t>
      </w:r>
    </w:p>
    <w:p w14:paraId="7CE595B3" w14:textId="77777777" w:rsidR="003F3872" w:rsidRPr="00F55305" w:rsidRDefault="003F3872" w:rsidP="00BF1FFE">
      <w:pPr>
        <w:numPr>
          <w:ilvl w:val="0"/>
          <w:numId w:val="35"/>
        </w:numPr>
        <w:tabs>
          <w:tab w:val="left" w:pos="851"/>
        </w:tabs>
        <w:ind w:hanging="218"/>
        <w:rPr>
          <w:lang w:eastAsia="en-US"/>
        </w:rPr>
      </w:pPr>
      <w:r w:rsidRPr="00F55305">
        <w:rPr>
          <w:lang w:eastAsia="en-US"/>
        </w:rPr>
        <w:t>Półmisek 260</w:t>
      </w:r>
      <w:r>
        <w:rPr>
          <w:lang w:eastAsia="en-US"/>
        </w:rPr>
        <w:t xml:space="preserve">-300 </w:t>
      </w:r>
      <w:r w:rsidRPr="00F55305">
        <w:rPr>
          <w:lang w:eastAsia="en-US"/>
        </w:rPr>
        <w:t xml:space="preserve">mmm – 30 szt. </w:t>
      </w:r>
    </w:p>
    <w:p w14:paraId="0EACF26F"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Miski ceramiczne 500ml – 20 szt. </w:t>
      </w:r>
    </w:p>
    <w:p w14:paraId="1BDD5049"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Miski ceramiczne 1500ml – 20 szt. </w:t>
      </w:r>
    </w:p>
    <w:p w14:paraId="145DD0B2"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Waza biała  - 25 szt. </w:t>
      </w:r>
    </w:p>
    <w:p w14:paraId="6E1BFDC6"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Sosjerka biała – 25 szt. </w:t>
      </w:r>
    </w:p>
    <w:p w14:paraId="42E38F36" w14:textId="77777777" w:rsidR="003F3872" w:rsidRPr="00F55305" w:rsidRDefault="003F3872" w:rsidP="00BF1FFE">
      <w:pPr>
        <w:numPr>
          <w:ilvl w:val="0"/>
          <w:numId w:val="35"/>
        </w:numPr>
        <w:tabs>
          <w:tab w:val="left" w:pos="851"/>
        </w:tabs>
        <w:ind w:hanging="218"/>
        <w:rPr>
          <w:lang w:eastAsia="en-US"/>
        </w:rPr>
      </w:pPr>
      <w:r w:rsidRPr="00F55305">
        <w:rPr>
          <w:lang w:eastAsia="en-US"/>
        </w:rPr>
        <w:t xml:space="preserve">Zestaw dzbanek do mleka/mlecznik 0,20 l + cukiernica 0,2 l – 25 kompletów </w:t>
      </w:r>
    </w:p>
    <w:p w14:paraId="2EF9F53E" w14:textId="77777777" w:rsidR="003F3872" w:rsidRPr="00F55305" w:rsidRDefault="003F3872" w:rsidP="00BF1FFE">
      <w:pPr>
        <w:numPr>
          <w:ilvl w:val="0"/>
          <w:numId w:val="35"/>
        </w:numPr>
        <w:ind w:hanging="218"/>
        <w:rPr>
          <w:lang w:eastAsia="en-US"/>
        </w:rPr>
      </w:pPr>
      <w:r w:rsidRPr="00F55305">
        <w:rPr>
          <w:lang w:eastAsia="en-US"/>
        </w:rPr>
        <w:t xml:space="preserve">Karafka na napoje, 1 L, biała – 25 szt. </w:t>
      </w:r>
    </w:p>
    <w:p w14:paraId="46421135" w14:textId="130DE786" w:rsidR="003F3872" w:rsidRPr="00F55305" w:rsidRDefault="003F3872" w:rsidP="00BF1FFE">
      <w:pPr>
        <w:numPr>
          <w:ilvl w:val="0"/>
          <w:numId w:val="35"/>
        </w:numPr>
        <w:tabs>
          <w:tab w:val="left" w:pos="851"/>
        </w:tabs>
        <w:ind w:hanging="218"/>
        <w:rPr>
          <w:lang w:eastAsia="en-US"/>
        </w:rPr>
      </w:pPr>
      <w:r w:rsidRPr="00F55305">
        <w:rPr>
          <w:lang w:eastAsia="en-US"/>
        </w:rPr>
        <w:lastRenderedPageBreak/>
        <w:t xml:space="preserve">Szklanka 300 ml – 180 szt. </w:t>
      </w:r>
    </w:p>
    <w:p w14:paraId="6F9AF53E" w14:textId="77777777" w:rsidR="003F3872" w:rsidRPr="00F55305" w:rsidRDefault="003F3872" w:rsidP="00BF1FFE">
      <w:pPr>
        <w:numPr>
          <w:ilvl w:val="0"/>
          <w:numId w:val="35"/>
        </w:numPr>
        <w:tabs>
          <w:tab w:val="left" w:pos="851"/>
        </w:tabs>
        <w:ind w:hanging="218"/>
        <w:rPr>
          <w:lang w:eastAsia="en-US"/>
        </w:rPr>
      </w:pPr>
      <w:r w:rsidRPr="00F55305">
        <w:rPr>
          <w:lang w:eastAsia="en-US"/>
        </w:rPr>
        <w:t>Pucharek do lodów i deserów 160</w:t>
      </w:r>
      <w:r>
        <w:rPr>
          <w:lang w:eastAsia="en-US"/>
        </w:rPr>
        <w:t xml:space="preserve"> - 180</w:t>
      </w:r>
      <w:r w:rsidRPr="00F55305">
        <w:rPr>
          <w:lang w:eastAsia="en-US"/>
        </w:rPr>
        <w:t xml:space="preserve"> ml – 120 szt. </w:t>
      </w:r>
    </w:p>
    <w:p w14:paraId="4BF65C58" w14:textId="63399A17" w:rsidR="00D3414D" w:rsidRPr="00A81D4F" w:rsidRDefault="00D3414D" w:rsidP="00D3414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8</w:t>
      </w:r>
      <w:r w:rsidRPr="00A81D4F">
        <w:rPr>
          <w:u w:val="single"/>
        </w:rPr>
        <w:t xml:space="preserve"> – </w:t>
      </w:r>
      <w:r w:rsidR="004F3ECF">
        <w:rPr>
          <w:u w:val="single"/>
        </w:rPr>
        <w:t>Oprogramowanie specjalistyczne dla pracowni laboratorium ochrony środowiska</w:t>
      </w:r>
      <w:r>
        <w:rPr>
          <w:u w:val="single"/>
        </w:rPr>
        <w:t>:</w:t>
      </w:r>
    </w:p>
    <w:p w14:paraId="45416792" w14:textId="735B41BA" w:rsidR="00D3414D" w:rsidRDefault="004F3ECF" w:rsidP="00BF1FFE">
      <w:pPr>
        <w:pStyle w:val="Akapitzlist"/>
        <w:widowControl w:val="0"/>
        <w:numPr>
          <w:ilvl w:val="0"/>
          <w:numId w:val="19"/>
        </w:numPr>
        <w:tabs>
          <w:tab w:val="left" w:pos="284"/>
        </w:tabs>
        <w:overflowPunct w:val="0"/>
        <w:autoSpaceDE w:val="0"/>
        <w:autoSpaceDN w:val="0"/>
        <w:adjustRightInd w:val="0"/>
        <w:spacing w:before="120" w:after="120"/>
        <w:jc w:val="both"/>
        <w:textAlignment w:val="baseline"/>
      </w:pPr>
      <w:r w:rsidRPr="004F3ECF">
        <w:t xml:space="preserve">Oprogramowanie specjalistyczne dla pracowni laboratorium ochrony środowiska </w:t>
      </w:r>
      <w:r w:rsidR="00D3414D">
        <w:t xml:space="preserve">– </w:t>
      </w:r>
      <w:r>
        <w:t>6</w:t>
      </w:r>
      <w:r w:rsidR="00D3414D">
        <w:t xml:space="preserve"> szt.</w:t>
      </w:r>
    </w:p>
    <w:p w14:paraId="23B30EC3" w14:textId="766691FE" w:rsidR="0018648D" w:rsidRPr="00A81D4F"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9</w:t>
      </w:r>
      <w:r w:rsidRPr="00A81D4F">
        <w:rPr>
          <w:u w:val="single"/>
        </w:rPr>
        <w:t xml:space="preserve"> – </w:t>
      </w:r>
      <w:r w:rsidR="004F3ECF">
        <w:rPr>
          <w:u w:val="single"/>
        </w:rPr>
        <w:t>Wyposażenie pracowni – informatycznej, komputerowej, reklamowej w drukarki i sprzęt biurowy</w:t>
      </w:r>
      <w:r>
        <w:rPr>
          <w:u w:val="single"/>
        </w:rPr>
        <w:t>:</w:t>
      </w:r>
    </w:p>
    <w:p w14:paraId="6BC32484" w14:textId="77777777" w:rsidR="004F3ECF" w:rsidRDefault="004F3ECF" w:rsidP="00BF1FFE">
      <w:pPr>
        <w:pStyle w:val="Akapitzlist"/>
        <w:numPr>
          <w:ilvl w:val="0"/>
          <w:numId w:val="36"/>
        </w:numPr>
        <w:contextualSpacing w:val="0"/>
        <w:jc w:val="both"/>
      </w:pPr>
      <w:r>
        <w:t>Niszczarka</w:t>
      </w:r>
      <w:r w:rsidRPr="003A11D4">
        <w:t xml:space="preserve"> </w:t>
      </w:r>
      <w:r w:rsidRPr="00BC5D90">
        <w:t xml:space="preserve">– </w:t>
      </w:r>
      <w:r>
        <w:t>1</w:t>
      </w:r>
      <w:r w:rsidRPr="00BC5D90">
        <w:t xml:space="preserve"> szt. </w:t>
      </w:r>
    </w:p>
    <w:p w14:paraId="385CD560" w14:textId="77777777" w:rsidR="004F3ECF" w:rsidRDefault="004F3ECF" w:rsidP="00BF1FFE">
      <w:pPr>
        <w:pStyle w:val="Akapitzlist"/>
        <w:numPr>
          <w:ilvl w:val="0"/>
          <w:numId w:val="36"/>
        </w:numPr>
        <w:contextualSpacing w:val="0"/>
        <w:jc w:val="both"/>
      </w:pPr>
      <w:r>
        <w:t>Niszczarka do dokumentów – 1 szt.</w:t>
      </w:r>
    </w:p>
    <w:p w14:paraId="5C7297DE" w14:textId="77777777" w:rsidR="004F3ECF" w:rsidRDefault="004F3ECF" w:rsidP="00BF1FFE">
      <w:pPr>
        <w:pStyle w:val="Akapitzlist"/>
        <w:numPr>
          <w:ilvl w:val="0"/>
          <w:numId w:val="36"/>
        </w:numPr>
        <w:contextualSpacing w:val="0"/>
        <w:jc w:val="both"/>
      </w:pPr>
      <w:r w:rsidRPr="003A11D4">
        <w:t>Pendrive 8GB</w:t>
      </w:r>
      <w:r>
        <w:t xml:space="preserve"> – 5 szt.</w:t>
      </w:r>
    </w:p>
    <w:p w14:paraId="3339113E" w14:textId="1D1B998D" w:rsidR="004F3ECF" w:rsidRDefault="004F3ECF" w:rsidP="00BF1FFE">
      <w:pPr>
        <w:pStyle w:val="Akapitzlist"/>
        <w:numPr>
          <w:ilvl w:val="0"/>
          <w:numId w:val="36"/>
        </w:numPr>
        <w:contextualSpacing w:val="0"/>
        <w:jc w:val="both"/>
      </w:pPr>
      <w:r w:rsidRPr="003A11D4">
        <w:t>Urządzenie wielofunkcyjne kolorowe</w:t>
      </w:r>
      <w:r w:rsidR="00EA71B1">
        <w:t xml:space="preserve"> </w:t>
      </w:r>
      <w:r>
        <w:t xml:space="preserve"> – 3 szt.</w:t>
      </w:r>
    </w:p>
    <w:p w14:paraId="2F573916" w14:textId="77777777" w:rsidR="004F3ECF" w:rsidRDefault="004F3ECF" w:rsidP="00BF1FFE">
      <w:pPr>
        <w:pStyle w:val="Akapitzlist"/>
        <w:numPr>
          <w:ilvl w:val="0"/>
          <w:numId w:val="36"/>
        </w:numPr>
        <w:contextualSpacing w:val="0"/>
        <w:jc w:val="both"/>
      </w:pPr>
      <w:r w:rsidRPr="003A11D4">
        <w:t>Laserowe urządzenie wielofunkcyjne kolorowe</w:t>
      </w:r>
      <w:r>
        <w:t xml:space="preserve"> – 2 szt.</w:t>
      </w:r>
    </w:p>
    <w:p w14:paraId="4035D85C" w14:textId="3220F502" w:rsidR="004F3ECF" w:rsidRDefault="009D69C5" w:rsidP="00BF1FFE">
      <w:pPr>
        <w:pStyle w:val="Akapitzlist"/>
        <w:numPr>
          <w:ilvl w:val="0"/>
          <w:numId w:val="36"/>
        </w:numPr>
        <w:contextualSpacing w:val="0"/>
        <w:jc w:val="both"/>
      </w:pPr>
      <w:r>
        <w:t>Laserowe urządzenie wielofunkcyjne kolorowe</w:t>
      </w:r>
      <w:r w:rsidR="004F3ECF">
        <w:t xml:space="preserve"> – 3 szt.</w:t>
      </w:r>
    </w:p>
    <w:p w14:paraId="6CBA1351" w14:textId="77777777" w:rsidR="004F3ECF" w:rsidRDefault="004F3ECF" w:rsidP="00BF1FFE">
      <w:pPr>
        <w:pStyle w:val="Akapitzlist"/>
        <w:numPr>
          <w:ilvl w:val="0"/>
          <w:numId w:val="36"/>
        </w:numPr>
        <w:contextualSpacing w:val="0"/>
        <w:jc w:val="both"/>
      </w:pPr>
      <w:r w:rsidRPr="003A11D4">
        <w:t>Drukarka sieciowa laserowa</w:t>
      </w:r>
      <w:r>
        <w:t xml:space="preserve"> – 1 szt.</w:t>
      </w:r>
    </w:p>
    <w:p w14:paraId="3983F8B9" w14:textId="77777777" w:rsidR="004F3ECF" w:rsidRDefault="004F3ECF" w:rsidP="00BF1FFE">
      <w:pPr>
        <w:pStyle w:val="Akapitzlist"/>
        <w:numPr>
          <w:ilvl w:val="0"/>
          <w:numId w:val="36"/>
        </w:numPr>
        <w:contextualSpacing w:val="0"/>
        <w:jc w:val="both"/>
      </w:pPr>
      <w:r w:rsidRPr="00AD2E68">
        <w:t>Skaner</w:t>
      </w:r>
      <w:r>
        <w:t xml:space="preserve"> – 1 szt.</w:t>
      </w:r>
    </w:p>
    <w:p w14:paraId="620A5E9F" w14:textId="754BC212" w:rsidR="0018648D" w:rsidRPr="00A81D4F"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10</w:t>
      </w:r>
      <w:r w:rsidRPr="00A81D4F">
        <w:rPr>
          <w:u w:val="single"/>
        </w:rPr>
        <w:t xml:space="preserve"> – </w:t>
      </w:r>
      <w:r>
        <w:rPr>
          <w:u w:val="single"/>
        </w:rPr>
        <w:t>Wyposażenie</w:t>
      </w:r>
      <w:r w:rsidR="004F3ECF">
        <w:rPr>
          <w:u w:val="single"/>
        </w:rPr>
        <w:t xml:space="preserve"> pracowni – informatycznej, reklamowej w urządzenia 3D</w:t>
      </w:r>
      <w:r>
        <w:rPr>
          <w:u w:val="single"/>
        </w:rPr>
        <w:t>:</w:t>
      </w:r>
    </w:p>
    <w:p w14:paraId="3FE29C48" w14:textId="77777777" w:rsidR="004F3ECF" w:rsidRDefault="004F3ECF" w:rsidP="00BF1FFE">
      <w:pPr>
        <w:pStyle w:val="Akapitzlist"/>
        <w:numPr>
          <w:ilvl w:val="0"/>
          <w:numId w:val="37"/>
        </w:numPr>
        <w:contextualSpacing w:val="0"/>
        <w:jc w:val="both"/>
      </w:pPr>
      <w:r w:rsidRPr="00AD2E68">
        <w:t xml:space="preserve">Drukarka i skaner 3D </w:t>
      </w:r>
      <w:r w:rsidRPr="00BC5D90">
        <w:t xml:space="preserve">– </w:t>
      </w:r>
      <w:r>
        <w:t>1</w:t>
      </w:r>
      <w:r w:rsidRPr="00BC5D90">
        <w:t xml:space="preserve"> szt. </w:t>
      </w:r>
    </w:p>
    <w:p w14:paraId="73924295" w14:textId="77777777" w:rsidR="004F3ECF" w:rsidRDefault="004F3ECF" w:rsidP="00BF1FFE">
      <w:pPr>
        <w:pStyle w:val="Akapitzlist"/>
        <w:numPr>
          <w:ilvl w:val="0"/>
          <w:numId w:val="37"/>
        </w:numPr>
        <w:contextualSpacing w:val="0"/>
        <w:jc w:val="both"/>
      </w:pPr>
      <w:r w:rsidRPr="00AD2E68">
        <w:t xml:space="preserve">Drukarka 3D </w:t>
      </w:r>
      <w:r>
        <w:t>– 1 szt.</w:t>
      </w:r>
    </w:p>
    <w:p w14:paraId="5DAD6583" w14:textId="7ABD9D66" w:rsidR="001A5D95" w:rsidRPr="00A81D4F"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11</w:t>
      </w:r>
      <w:r w:rsidRPr="00A81D4F">
        <w:rPr>
          <w:u w:val="single"/>
        </w:rPr>
        <w:t xml:space="preserve"> – </w:t>
      </w:r>
      <w:r>
        <w:rPr>
          <w:u w:val="single"/>
        </w:rPr>
        <w:t xml:space="preserve">Wyposażenie </w:t>
      </w:r>
      <w:r w:rsidR="004F3ECF">
        <w:rPr>
          <w:u w:val="single"/>
        </w:rPr>
        <w:t>pracowni – informatycznej, komputerowej w sprzęt komputerowy:</w:t>
      </w:r>
    </w:p>
    <w:p w14:paraId="601C4D19" w14:textId="78670139" w:rsidR="001A5D95"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Zasilacz UPS – 32 szt.</w:t>
      </w:r>
    </w:p>
    <w:p w14:paraId="2E511A34" w14:textId="0DE09B8D"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Programy antywirusowe – 30 szt.</w:t>
      </w:r>
    </w:p>
    <w:p w14:paraId="503EA22E" w14:textId="5E7FD478"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Tablet graficzny – 5 szt.</w:t>
      </w:r>
    </w:p>
    <w:p w14:paraId="616799B0" w14:textId="49DBF56B" w:rsidR="004F3ECF" w:rsidRPr="00730D2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rPr>
          <w:lang w:val="en-US"/>
        </w:rPr>
      </w:pPr>
      <w:r w:rsidRPr="00730D2C">
        <w:rPr>
          <w:lang w:val="en-US"/>
        </w:rPr>
        <w:t xml:space="preserve">Komputer all in-one – 21 </w:t>
      </w:r>
      <w:proofErr w:type="spellStart"/>
      <w:r w:rsidRPr="00730D2C">
        <w:rPr>
          <w:lang w:val="en-US"/>
        </w:rPr>
        <w:t>szt</w:t>
      </w:r>
      <w:proofErr w:type="spellEnd"/>
      <w:r w:rsidRPr="00730D2C">
        <w:rPr>
          <w:lang w:val="en-US"/>
        </w:rPr>
        <w:t>.</w:t>
      </w:r>
    </w:p>
    <w:p w14:paraId="49852F39" w14:textId="553D194F" w:rsidR="004F3ECF"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t>Oprogramowanie biurowe – 24 szt.</w:t>
      </w:r>
    </w:p>
    <w:p w14:paraId="7BE9B3A3" w14:textId="4D9C4880" w:rsidR="001A5D95" w:rsidRPr="00A81D4F"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12</w:t>
      </w:r>
      <w:r w:rsidRPr="00A81D4F">
        <w:rPr>
          <w:u w:val="single"/>
        </w:rPr>
        <w:t xml:space="preserve"> – </w:t>
      </w:r>
      <w:r w:rsidR="004F3ECF">
        <w:rPr>
          <w:u w:val="single"/>
        </w:rPr>
        <w:t>Wyposażenie pracowni – informatycznej, komputerowej w urządzenia komputerowe:</w:t>
      </w:r>
    </w:p>
    <w:p w14:paraId="262346A8" w14:textId="09598F5D" w:rsidR="00614434"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Program do obsługi graficznej Corel Draw – 16 szt.</w:t>
      </w:r>
    </w:p>
    <w:p w14:paraId="08F71126" w14:textId="7BAB8B53" w:rsidR="004F3ECF"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Dysk do serwera – 2 szt.</w:t>
      </w:r>
    </w:p>
    <w:p w14:paraId="7A11104E" w14:textId="4D996E15" w:rsidR="004F3ECF"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Dysk do serwera plików – 2 szt.</w:t>
      </w:r>
    </w:p>
    <w:p w14:paraId="5540BD2D" w14:textId="296B4992" w:rsidR="004F3ECF" w:rsidRPr="00A81D4F" w:rsidRDefault="004F3ECF" w:rsidP="004F3EC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13</w:t>
      </w:r>
      <w:r w:rsidRPr="00A81D4F">
        <w:rPr>
          <w:u w:val="single"/>
        </w:rPr>
        <w:t xml:space="preserve"> – </w:t>
      </w:r>
      <w:r>
        <w:rPr>
          <w:u w:val="single"/>
        </w:rPr>
        <w:t>Wyposażenie pracowni – komputerowej, reklamowej w urządzenia stacjonarne:</w:t>
      </w:r>
    </w:p>
    <w:p w14:paraId="752DE7D9" w14:textId="77777777" w:rsidR="00354268" w:rsidRDefault="00354268" w:rsidP="00BF1FFE">
      <w:pPr>
        <w:pStyle w:val="Akapitzlist"/>
        <w:numPr>
          <w:ilvl w:val="0"/>
          <w:numId w:val="38"/>
        </w:numPr>
        <w:contextualSpacing w:val="0"/>
        <w:jc w:val="both"/>
      </w:pPr>
      <w:r>
        <w:t>Fax</w:t>
      </w:r>
      <w:r w:rsidRPr="00D509D5">
        <w:t xml:space="preserve"> </w:t>
      </w:r>
      <w:r w:rsidRPr="00BC5D90">
        <w:t>–</w:t>
      </w:r>
      <w:r>
        <w:t xml:space="preserve"> 1</w:t>
      </w:r>
      <w:r w:rsidRPr="00BC5D90">
        <w:t xml:space="preserve"> szt. </w:t>
      </w:r>
    </w:p>
    <w:p w14:paraId="7D247893" w14:textId="77777777" w:rsidR="00354268" w:rsidRDefault="00354268" w:rsidP="00BF1FFE">
      <w:pPr>
        <w:pStyle w:val="Akapitzlist"/>
        <w:numPr>
          <w:ilvl w:val="0"/>
          <w:numId w:val="38"/>
        </w:numPr>
        <w:contextualSpacing w:val="0"/>
        <w:jc w:val="both"/>
      </w:pPr>
      <w:r>
        <w:t>Radio – 1 szt.</w:t>
      </w:r>
    </w:p>
    <w:p w14:paraId="7B328C45" w14:textId="77777777" w:rsidR="00354268" w:rsidRDefault="00354268" w:rsidP="00BF1FFE">
      <w:pPr>
        <w:pStyle w:val="Akapitzlist"/>
        <w:numPr>
          <w:ilvl w:val="0"/>
          <w:numId w:val="38"/>
        </w:numPr>
        <w:contextualSpacing w:val="0"/>
        <w:jc w:val="both"/>
      </w:pPr>
      <w:r>
        <w:t>Telewizor – 2 szt.</w:t>
      </w:r>
    </w:p>
    <w:p w14:paraId="5D3C306C" w14:textId="77777777" w:rsidR="00354268" w:rsidRDefault="00354268" w:rsidP="00BF1FFE">
      <w:pPr>
        <w:pStyle w:val="Akapitzlist"/>
        <w:numPr>
          <w:ilvl w:val="0"/>
          <w:numId w:val="38"/>
        </w:numPr>
        <w:contextualSpacing w:val="0"/>
        <w:jc w:val="both"/>
      </w:pPr>
      <w:r>
        <w:t>Kamera cyfrowa – 2 szt.</w:t>
      </w:r>
    </w:p>
    <w:p w14:paraId="691A74BA" w14:textId="77777777" w:rsidR="00354268" w:rsidRDefault="00354268" w:rsidP="00BF1FFE">
      <w:pPr>
        <w:pStyle w:val="Akapitzlist"/>
        <w:numPr>
          <w:ilvl w:val="0"/>
          <w:numId w:val="38"/>
        </w:numPr>
        <w:contextualSpacing w:val="0"/>
        <w:jc w:val="both"/>
      </w:pPr>
      <w:r>
        <w:t>Aparat cyfrowy – 1 szt.</w:t>
      </w:r>
    </w:p>
    <w:p w14:paraId="3925079C" w14:textId="3C53D95E" w:rsidR="00354268" w:rsidRPr="00A81D4F"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14</w:t>
      </w:r>
      <w:r w:rsidRPr="00A81D4F">
        <w:rPr>
          <w:u w:val="single"/>
        </w:rPr>
        <w:t xml:space="preserve"> – </w:t>
      </w:r>
      <w:r>
        <w:rPr>
          <w:u w:val="single"/>
        </w:rPr>
        <w:t>Wyposażenie pracowni – akademii przyszłego hotelarza:</w:t>
      </w:r>
    </w:p>
    <w:p w14:paraId="5CA1CF40" w14:textId="39906DEB" w:rsidR="00354268" w:rsidRDefault="00354268" w:rsidP="00BF1FFE">
      <w:pPr>
        <w:pStyle w:val="Akapitzlist"/>
        <w:numPr>
          <w:ilvl w:val="0"/>
          <w:numId w:val="39"/>
        </w:numPr>
        <w:contextualSpacing w:val="0"/>
        <w:jc w:val="both"/>
      </w:pPr>
      <w:r>
        <w:t>Stół chłodniczy 4 szufladowy z agregatem</w:t>
      </w:r>
      <w:r w:rsidRPr="00D509D5">
        <w:t xml:space="preserve"> </w:t>
      </w:r>
      <w:r w:rsidRPr="00BC5D90">
        <w:t>–</w:t>
      </w:r>
      <w:r>
        <w:t xml:space="preserve"> 1</w:t>
      </w:r>
      <w:r w:rsidRPr="00BC5D90">
        <w:t xml:space="preserve"> szt. </w:t>
      </w:r>
    </w:p>
    <w:p w14:paraId="4698B373" w14:textId="5374E959" w:rsidR="00354268" w:rsidRDefault="00354268" w:rsidP="00BF1FFE">
      <w:pPr>
        <w:pStyle w:val="Akapitzlist"/>
        <w:numPr>
          <w:ilvl w:val="0"/>
          <w:numId w:val="39"/>
        </w:numPr>
        <w:contextualSpacing w:val="0"/>
        <w:jc w:val="both"/>
      </w:pPr>
      <w:r>
        <w:t>Szafka pod ekspres z wybijakiem na fusy, zsypem – 1 szt.</w:t>
      </w:r>
    </w:p>
    <w:p w14:paraId="6B291D83" w14:textId="48095423" w:rsidR="00354268" w:rsidRDefault="00354268" w:rsidP="00BF1FFE">
      <w:pPr>
        <w:pStyle w:val="Akapitzlist"/>
        <w:numPr>
          <w:ilvl w:val="0"/>
          <w:numId w:val="39"/>
        </w:numPr>
        <w:contextualSpacing w:val="0"/>
        <w:jc w:val="both"/>
      </w:pPr>
      <w:r>
        <w:t>Zestaw 36 aromatów kawy – 4 komplety</w:t>
      </w:r>
    </w:p>
    <w:p w14:paraId="512E489B" w14:textId="56E19C2D" w:rsidR="00354268" w:rsidRPr="00A81D4F"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15</w:t>
      </w:r>
      <w:r w:rsidRPr="00A81D4F">
        <w:rPr>
          <w:u w:val="single"/>
        </w:rPr>
        <w:t xml:space="preserve"> – </w:t>
      </w:r>
      <w:r>
        <w:rPr>
          <w:u w:val="single"/>
        </w:rPr>
        <w:t>Wyposażenie pracowni hotelarskiej:</w:t>
      </w:r>
    </w:p>
    <w:p w14:paraId="77A43E18" w14:textId="02FF8C79" w:rsidR="00354268" w:rsidRDefault="00354268" w:rsidP="00BF1FFE">
      <w:pPr>
        <w:pStyle w:val="Akapitzlist"/>
        <w:numPr>
          <w:ilvl w:val="0"/>
          <w:numId w:val="40"/>
        </w:numPr>
        <w:contextualSpacing w:val="0"/>
        <w:jc w:val="both"/>
      </w:pPr>
      <w:r>
        <w:t>Dzwonek recepcyjny</w:t>
      </w:r>
      <w:r w:rsidRPr="00D509D5">
        <w:t xml:space="preserve"> </w:t>
      </w:r>
      <w:r w:rsidRPr="00BC5D90">
        <w:t>–</w:t>
      </w:r>
      <w:r>
        <w:t xml:space="preserve"> 1</w:t>
      </w:r>
      <w:r w:rsidRPr="00BC5D90">
        <w:t xml:space="preserve"> szt. </w:t>
      </w:r>
    </w:p>
    <w:p w14:paraId="72EF0C1C" w14:textId="66B6F225" w:rsidR="00354268" w:rsidRDefault="00354268" w:rsidP="00BF1FFE">
      <w:pPr>
        <w:pStyle w:val="Akapitzlist"/>
        <w:numPr>
          <w:ilvl w:val="0"/>
          <w:numId w:val="40"/>
        </w:numPr>
        <w:contextualSpacing w:val="0"/>
        <w:jc w:val="both"/>
      </w:pPr>
      <w:r>
        <w:t>Zestaw porcelany – 1 komplet</w:t>
      </w:r>
    </w:p>
    <w:p w14:paraId="57B095DE" w14:textId="7359A910" w:rsidR="00354268" w:rsidRDefault="00354268" w:rsidP="00BF1FFE">
      <w:pPr>
        <w:pStyle w:val="Akapitzlist"/>
        <w:numPr>
          <w:ilvl w:val="0"/>
          <w:numId w:val="40"/>
        </w:numPr>
        <w:contextualSpacing w:val="0"/>
        <w:jc w:val="both"/>
      </w:pPr>
      <w:r>
        <w:t>Zestaw szklanek – 1 komplet</w:t>
      </w:r>
    </w:p>
    <w:p w14:paraId="2237C5E9" w14:textId="32337B11" w:rsidR="00354268" w:rsidRDefault="00354268" w:rsidP="00BF1FFE">
      <w:pPr>
        <w:pStyle w:val="Akapitzlist"/>
        <w:numPr>
          <w:ilvl w:val="0"/>
          <w:numId w:val="40"/>
        </w:numPr>
        <w:contextualSpacing w:val="0"/>
        <w:jc w:val="both"/>
      </w:pPr>
      <w:r>
        <w:t>Zestaw sztućców – 1 komplet</w:t>
      </w:r>
    </w:p>
    <w:p w14:paraId="51B7BC7A" w14:textId="4AFA5A15" w:rsidR="00354268" w:rsidRDefault="00354268" w:rsidP="00BF1FFE">
      <w:pPr>
        <w:pStyle w:val="Akapitzlist"/>
        <w:numPr>
          <w:ilvl w:val="0"/>
          <w:numId w:val="40"/>
        </w:numPr>
        <w:contextualSpacing w:val="0"/>
        <w:jc w:val="both"/>
      </w:pPr>
      <w:r>
        <w:lastRenderedPageBreak/>
        <w:t>Zestaw bielizny stołowej – 1 komplet</w:t>
      </w:r>
    </w:p>
    <w:p w14:paraId="04DDC5CF" w14:textId="66FC1A31" w:rsidR="00354268" w:rsidRDefault="00354268" w:rsidP="00BF1FFE">
      <w:pPr>
        <w:pStyle w:val="Akapitzlist"/>
        <w:numPr>
          <w:ilvl w:val="0"/>
          <w:numId w:val="40"/>
        </w:numPr>
        <w:contextualSpacing w:val="0"/>
        <w:jc w:val="both"/>
      </w:pPr>
      <w:r>
        <w:t>Ochraniacz na materac – 1 szt.</w:t>
      </w:r>
    </w:p>
    <w:p w14:paraId="06F7AEDD" w14:textId="4C8FC740" w:rsidR="00354268" w:rsidRDefault="00354268" w:rsidP="00BF1FFE">
      <w:pPr>
        <w:pStyle w:val="Akapitzlist"/>
        <w:numPr>
          <w:ilvl w:val="0"/>
          <w:numId w:val="40"/>
        </w:numPr>
        <w:contextualSpacing w:val="0"/>
        <w:jc w:val="both"/>
      </w:pPr>
      <w:r>
        <w:t>Prześcieradło – 4 szt.</w:t>
      </w:r>
    </w:p>
    <w:p w14:paraId="1EB62400" w14:textId="6ECADEDB" w:rsidR="00354268" w:rsidRDefault="00354268" w:rsidP="00BF1FFE">
      <w:pPr>
        <w:pStyle w:val="Akapitzlist"/>
        <w:numPr>
          <w:ilvl w:val="0"/>
          <w:numId w:val="40"/>
        </w:numPr>
        <w:contextualSpacing w:val="0"/>
        <w:jc w:val="both"/>
      </w:pPr>
      <w:r>
        <w:t>Narzuta na łóżko – 1 szt.</w:t>
      </w:r>
    </w:p>
    <w:p w14:paraId="5AEDC5D2" w14:textId="178C63C5" w:rsidR="00354268" w:rsidRDefault="00354268" w:rsidP="00BF1FFE">
      <w:pPr>
        <w:pStyle w:val="Akapitzlist"/>
        <w:numPr>
          <w:ilvl w:val="0"/>
          <w:numId w:val="40"/>
        </w:numPr>
        <w:contextualSpacing w:val="0"/>
        <w:jc w:val="both"/>
      </w:pPr>
      <w:r>
        <w:t>Kołdra – 1 szt.</w:t>
      </w:r>
    </w:p>
    <w:p w14:paraId="7EB597C5" w14:textId="4D25D491" w:rsidR="00354268" w:rsidRDefault="00354268" w:rsidP="00BF1FFE">
      <w:pPr>
        <w:pStyle w:val="Akapitzlist"/>
        <w:numPr>
          <w:ilvl w:val="0"/>
          <w:numId w:val="40"/>
        </w:numPr>
        <w:contextualSpacing w:val="0"/>
        <w:jc w:val="both"/>
      </w:pPr>
      <w:r>
        <w:t>Poduszka – 1 szt.</w:t>
      </w:r>
    </w:p>
    <w:p w14:paraId="62E38302" w14:textId="71C479FA" w:rsidR="00354268" w:rsidRDefault="00354268" w:rsidP="00BF1FFE">
      <w:pPr>
        <w:pStyle w:val="Akapitzlist"/>
        <w:numPr>
          <w:ilvl w:val="0"/>
          <w:numId w:val="40"/>
        </w:numPr>
        <w:contextualSpacing w:val="0"/>
        <w:jc w:val="both"/>
      </w:pPr>
      <w:r>
        <w:t>Komplet pościeli – 2 komplety</w:t>
      </w:r>
    </w:p>
    <w:p w14:paraId="0D723769" w14:textId="0D7F38AE" w:rsidR="00354268" w:rsidRDefault="00354268" w:rsidP="00BF1FFE">
      <w:pPr>
        <w:pStyle w:val="Akapitzlist"/>
        <w:numPr>
          <w:ilvl w:val="0"/>
          <w:numId w:val="40"/>
        </w:numPr>
        <w:contextualSpacing w:val="0"/>
        <w:jc w:val="both"/>
      </w:pPr>
      <w:r>
        <w:t>Dywan – 1 szt.</w:t>
      </w:r>
    </w:p>
    <w:p w14:paraId="42C1524D" w14:textId="164857F5" w:rsidR="00354268" w:rsidRDefault="00354268" w:rsidP="00BF1FFE">
      <w:pPr>
        <w:pStyle w:val="Akapitzlist"/>
        <w:numPr>
          <w:ilvl w:val="0"/>
          <w:numId w:val="40"/>
        </w:numPr>
        <w:contextualSpacing w:val="0"/>
        <w:jc w:val="both"/>
      </w:pPr>
      <w:r>
        <w:t>Zestaw mebli hotelowych – 1 komplet</w:t>
      </w:r>
    </w:p>
    <w:p w14:paraId="370A0400" w14:textId="0920BF43" w:rsidR="00354268" w:rsidRDefault="00354268" w:rsidP="00BF1FFE">
      <w:pPr>
        <w:pStyle w:val="Akapitzlist"/>
        <w:numPr>
          <w:ilvl w:val="0"/>
          <w:numId w:val="40"/>
        </w:numPr>
        <w:contextualSpacing w:val="0"/>
        <w:jc w:val="both"/>
      </w:pPr>
      <w:r>
        <w:t>Lampa stojąca podłogowa – 1 szt.</w:t>
      </w:r>
    </w:p>
    <w:p w14:paraId="64ED4F58" w14:textId="7D864087" w:rsidR="00354268" w:rsidRDefault="00354268" w:rsidP="00BF1FFE">
      <w:pPr>
        <w:pStyle w:val="Akapitzlist"/>
        <w:numPr>
          <w:ilvl w:val="0"/>
          <w:numId w:val="40"/>
        </w:numPr>
        <w:contextualSpacing w:val="0"/>
        <w:jc w:val="both"/>
      </w:pPr>
      <w:r>
        <w:t>Lampa nocna stojąca – 1 szt.</w:t>
      </w:r>
    </w:p>
    <w:p w14:paraId="617C6D9E" w14:textId="224925D0" w:rsidR="00354268" w:rsidRDefault="00354268" w:rsidP="00BF1FFE">
      <w:pPr>
        <w:pStyle w:val="Akapitzlist"/>
        <w:numPr>
          <w:ilvl w:val="0"/>
          <w:numId w:val="40"/>
        </w:numPr>
        <w:contextualSpacing w:val="0"/>
        <w:jc w:val="both"/>
      </w:pPr>
      <w:r>
        <w:t>Kosz na śmieci – 1 szt.</w:t>
      </w:r>
    </w:p>
    <w:p w14:paraId="152E0A2D" w14:textId="0BC6C934" w:rsidR="00354268" w:rsidRDefault="00354268" w:rsidP="00BF1FFE">
      <w:pPr>
        <w:pStyle w:val="Akapitzlist"/>
        <w:numPr>
          <w:ilvl w:val="0"/>
          <w:numId w:val="40"/>
        </w:numPr>
        <w:contextualSpacing w:val="0"/>
        <w:jc w:val="both"/>
      </w:pPr>
      <w:r>
        <w:t>Firana – 1 szt.</w:t>
      </w:r>
    </w:p>
    <w:p w14:paraId="24BD432D" w14:textId="010887DA" w:rsidR="00354268" w:rsidRDefault="00CF67E9" w:rsidP="00BF1FFE">
      <w:pPr>
        <w:pStyle w:val="Akapitzlist"/>
        <w:numPr>
          <w:ilvl w:val="0"/>
          <w:numId w:val="40"/>
        </w:numPr>
        <w:contextualSpacing w:val="0"/>
        <w:jc w:val="both"/>
      </w:pPr>
      <w:r>
        <w:t>Zasłony – 2 szt.</w:t>
      </w:r>
    </w:p>
    <w:p w14:paraId="59E6A9AF" w14:textId="4CB0D620" w:rsidR="00CF67E9" w:rsidRDefault="00CF67E9" w:rsidP="00BF1FFE">
      <w:pPr>
        <w:pStyle w:val="Akapitzlist"/>
        <w:numPr>
          <w:ilvl w:val="0"/>
          <w:numId w:val="40"/>
        </w:numPr>
        <w:contextualSpacing w:val="0"/>
        <w:jc w:val="both"/>
      </w:pPr>
      <w:r>
        <w:t>Karnisz podwójny – 1 szt.</w:t>
      </w:r>
    </w:p>
    <w:p w14:paraId="1888A1B8" w14:textId="5EDB1F27" w:rsidR="00CF67E9" w:rsidRDefault="00CF67E9" w:rsidP="00BF1FFE">
      <w:pPr>
        <w:pStyle w:val="Akapitzlist"/>
        <w:numPr>
          <w:ilvl w:val="0"/>
          <w:numId w:val="40"/>
        </w:numPr>
        <w:contextualSpacing w:val="0"/>
        <w:jc w:val="both"/>
      </w:pPr>
      <w:r>
        <w:t>Organizer na sztućce – 3 szt.</w:t>
      </w:r>
    </w:p>
    <w:p w14:paraId="7A2454EE" w14:textId="7B66E6C0" w:rsidR="00CF67E9" w:rsidRDefault="00CF67E9" w:rsidP="00BF1FFE">
      <w:pPr>
        <w:pStyle w:val="Akapitzlist"/>
        <w:numPr>
          <w:ilvl w:val="0"/>
          <w:numId w:val="40"/>
        </w:numPr>
        <w:contextualSpacing w:val="0"/>
        <w:jc w:val="both"/>
      </w:pPr>
      <w:r>
        <w:t>Szafa dwudrzwiowa aktowa – 1 szt.</w:t>
      </w:r>
    </w:p>
    <w:p w14:paraId="35AF56F3" w14:textId="642CFBDD" w:rsidR="00CF67E9" w:rsidRDefault="00CF67E9" w:rsidP="00BF1FFE">
      <w:pPr>
        <w:pStyle w:val="Akapitzlist"/>
        <w:numPr>
          <w:ilvl w:val="0"/>
          <w:numId w:val="40"/>
        </w:numPr>
        <w:contextualSpacing w:val="0"/>
        <w:jc w:val="both"/>
      </w:pPr>
      <w:r>
        <w:t>Szafa z witryną  - 2 szt.</w:t>
      </w:r>
    </w:p>
    <w:p w14:paraId="78CBCBB1" w14:textId="77777777" w:rsidR="006B4BFB" w:rsidRPr="00614434"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7B19022F" w14:textId="4BD4B643" w:rsidR="00D26C39" w:rsidRPr="006B4BFB" w:rsidRDefault="00D26C39"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A833C1">
        <w:t>Szczegółowy opis</w:t>
      </w:r>
      <w:r w:rsidR="008334D9">
        <w:t xml:space="preserve">, zakres </w:t>
      </w:r>
      <w:r w:rsidRPr="00A833C1">
        <w:t xml:space="preserve">zamówienia znajduje się </w:t>
      </w:r>
      <w:r w:rsidRPr="006B4BFB">
        <w:t xml:space="preserve">w tabeli w Formularzu ofertowym załącznik nr 1 </w:t>
      </w:r>
      <w:r w:rsidR="00D07B0E">
        <w:t>i</w:t>
      </w:r>
      <w:r w:rsidR="00234226">
        <w:t xml:space="preserve"> 1a </w:t>
      </w:r>
      <w:r w:rsidRPr="006B4BFB">
        <w:t>do SWZ</w:t>
      </w:r>
      <w:r w:rsidR="006B4BFB" w:rsidRPr="006B4BFB">
        <w:t xml:space="preserve"> (odpowiednio dla danej części).</w:t>
      </w:r>
    </w:p>
    <w:p w14:paraId="3F0CFB80" w14:textId="4904CC89" w:rsidR="00BB2850" w:rsidRPr="00BE7C5E" w:rsidRDefault="00BB2850" w:rsidP="001F2429">
      <w:pPr>
        <w:pStyle w:val="Akapitzlist"/>
        <w:numPr>
          <w:ilvl w:val="0"/>
          <w:numId w:val="7"/>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23FBF729" w14:textId="7215502F" w:rsidR="00D26C39" w:rsidRPr="00D26C39" w:rsidRDefault="00BB2850" w:rsidP="001F2429">
      <w:pPr>
        <w:pStyle w:val="Akapitzlist"/>
        <w:numPr>
          <w:ilvl w:val="0"/>
          <w:numId w:val="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6B4BFB" w:rsidRPr="006B4BFB">
        <w:rPr>
          <w:rFonts w:eastAsia="Calibri"/>
          <w:color w:val="000000"/>
        </w:rPr>
        <w:t xml:space="preserve">39162110-9 – Sprzęt dydaktyczny   </w:t>
      </w:r>
    </w:p>
    <w:p w14:paraId="7CC294FC" w14:textId="1445A13C" w:rsidR="002D2339" w:rsidRDefault="002D2339" w:rsidP="00D26C39">
      <w:pPr>
        <w:pStyle w:val="Akapitzlist"/>
        <w:tabs>
          <w:tab w:val="left" w:pos="284"/>
        </w:tabs>
        <w:spacing w:before="120" w:after="120"/>
        <w:ind w:left="360"/>
        <w:contextualSpacing w:val="0"/>
        <w:jc w:val="both"/>
        <w:rPr>
          <w:rFonts w:eastAsia="Calibri"/>
          <w:color w:val="000000"/>
          <w:u w:val="single"/>
        </w:rPr>
      </w:pPr>
      <w:r w:rsidRPr="00D26C39">
        <w:rPr>
          <w:rFonts w:eastAsia="Calibri"/>
          <w:color w:val="000000"/>
          <w:u w:val="single"/>
        </w:rPr>
        <w:t xml:space="preserve">Część </w:t>
      </w:r>
      <w:r w:rsidR="005B2BE5" w:rsidRPr="00D26C39">
        <w:rPr>
          <w:rFonts w:eastAsia="Calibri"/>
          <w:color w:val="000000"/>
          <w:u w:val="single"/>
        </w:rPr>
        <w:t>1</w:t>
      </w:r>
    </w:p>
    <w:p w14:paraId="2C23EF18"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39141100-3 – Regały</w:t>
      </w:r>
    </w:p>
    <w:p w14:paraId="5CA98A8F" w14:textId="77777777" w:rsidR="001A5DD3" w:rsidRDefault="001A5DD3" w:rsidP="001A5DD3">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233B6FE5" w14:textId="6F356E22" w:rsidR="006B4BFB" w:rsidRDefault="006B4BFB" w:rsidP="001A5DD3">
      <w:pPr>
        <w:pStyle w:val="Akapitzlist"/>
        <w:tabs>
          <w:tab w:val="left" w:pos="0"/>
          <w:tab w:val="left" w:pos="284"/>
        </w:tabs>
        <w:spacing w:after="120"/>
        <w:ind w:left="360"/>
        <w:contextualSpacing w:val="0"/>
        <w:jc w:val="both"/>
        <w:rPr>
          <w:rFonts w:eastAsia="Calibri"/>
          <w:color w:val="000000" w:themeColor="text1"/>
          <w:u w:val="single"/>
        </w:rPr>
      </w:pPr>
      <w:r w:rsidRPr="006B4BFB">
        <w:rPr>
          <w:rFonts w:eastAsia="Calibri"/>
          <w:color w:val="000000" w:themeColor="text1"/>
          <w:u w:val="single"/>
        </w:rPr>
        <w:t>Część 2</w:t>
      </w:r>
    </w:p>
    <w:p w14:paraId="6D028B8C" w14:textId="77777777" w:rsidR="001A5DD3" w:rsidRDefault="006B4BFB" w:rsidP="001A5DD3">
      <w:pPr>
        <w:tabs>
          <w:tab w:val="left" w:pos="0"/>
          <w:tab w:val="left" w:pos="284"/>
        </w:tabs>
        <w:spacing w:before="120" w:after="120"/>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005353C0" w14:textId="7AD21439" w:rsidR="006B4BFB" w:rsidRDefault="001A5DD3" w:rsidP="001A5DD3">
      <w:pPr>
        <w:tabs>
          <w:tab w:val="left" w:pos="284"/>
        </w:tabs>
        <w:spacing w:before="120" w:after="120"/>
        <w:ind w:left="1985" w:hanging="1985"/>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39715100-8 – Elektryczne podgrzewacze wody, natychmiastowe lub akumulacyjne oraz grzałki nurnikowe</w:t>
      </w:r>
    </w:p>
    <w:p w14:paraId="03DED124" w14:textId="1FB5F634" w:rsidR="006B4BFB" w:rsidRPr="006B4BFB" w:rsidRDefault="006B4BFB" w:rsidP="006B4BFB">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3</w:t>
      </w:r>
    </w:p>
    <w:p w14:paraId="265E2183"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39162110-9 – Sprzęt dydaktyczny</w:t>
      </w:r>
    </w:p>
    <w:p w14:paraId="0438736A" w14:textId="77777777" w:rsidR="001A5DD3" w:rsidRPr="001A5DD3" w:rsidRDefault="001A5DD3" w:rsidP="001A5DD3">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 xml:space="preserve">34928480-6 – Pojemniki i kosze na odpady i śmieci </w:t>
      </w:r>
    </w:p>
    <w:p w14:paraId="68583786" w14:textId="77777777" w:rsidR="001A5DD3" w:rsidRDefault="001A5DD3" w:rsidP="001A5DD3">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 xml:space="preserve">34911100-7 – Wózki </w:t>
      </w:r>
    </w:p>
    <w:p w14:paraId="37155485" w14:textId="1B56F5F6" w:rsidR="006B4BFB" w:rsidRDefault="006B4BFB" w:rsidP="001A5DD3">
      <w:pPr>
        <w:pStyle w:val="Akapitzlist"/>
        <w:tabs>
          <w:tab w:val="left" w:pos="0"/>
          <w:tab w:val="left" w:pos="284"/>
        </w:tabs>
        <w:spacing w:after="120"/>
        <w:ind w:left="360"/>
        <w:contextualSpacing w:val="0"/>
        <w:jc w:val="both"/>
        <w:rPr>
          <w:rFonts w:eastAsia="Calibri"/>
          <w:color w:val="000000" w:themeColor="text1"/>
          <w:u w:val="single"/>
        </w:rPr>
      </w:pPr>
      <w:r w:rsidRPr="006B4BFB">
        <w:rPr>
          <w:rFonts w:eastAsia="Calibri"/>
          <w:color w:val="000000" w:themeColor="text1"/>
          <w:u w:val="single"/>
        </w:rPr>
        <w:t>Część 4</w:t>
      </w:r>
    </w:p>
    <w:p w14:paraId="1582484C" w14:textId="77777777" w:rsidR="001A5DD3" w:rsidRPr="001A5DD3" w:rsidRDefault="006B4BFB"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421C38B7" w14:textId="411E275F" w:rsidR="001A5DD3" w:rsidRPr="001A5DD3" w:rsidRDefault="001A5DD3" w:rsidP="001A5DD3">
      <w:pPr>
        <w:tabs>
          <w:tab w:val="left" w:pos="0"/>
          <w:tab w:val="left" w:pos="284"/>
        </w:tabs>
        <w:ind w:firstLine="284"/>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39221180-2 – Naczynie do gotowania</w:t>
      </w:r>
    </w:p>
    <w:p w14:paraId="7A9E2A70" w14:textId="3CD92D32" w:rsidR="001A5DD3" w:rsidRDefault="001A5DD3" w:rsidP="001A5DD3">
      <w:pPr>
        <w:tabs>
          <w:tab w:val="left" w:pos="284"/>
          <w:tab w:val="left" w:pos="1134"/>
        </w:tabs>
        <w:ind w:left="1843" w:hanging="1559"/>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39220000-0 – Sprzęt kuchenny, artykuły gospodarstwa domowego i artykuły domowe oraz artykuły cateringowe</w:t>
      </w:r>
    </w:p>
    <w:p w14:paraId="7D7E60AB" w14:textId="20CF05CC" w:rsidR="006B4BFB" w:rsidRPr="006B4BFB" w:rsidRDefault="006B4BFB" w:rsidP="002D5271">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5</w:t>
      </w:r>
    </w:p>
    <w:p w14:paraId="5C95285D" w14:textId="77777777" w:rsidR="001A5DD3" w:rsidRPr="001A5DD3" w:rsidRDefault="006B4BFB" w:rsidP="002D5271">
      <w:pPr>
        <w:tabs>
          <w:tab w:val="left" w:pos="0"/>
          <w:tab w:val="left" w:pos="284"/>
        </w:tabs>
        <w:spacing w:before="120" w:after="120"/>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64F20BAD" w14:textId="19D52533" w:rsidR="006B4BFB" w:rsidRDefault="001A5DD3" w:rsidP="002D5271">
      <w:pPr>
        <w:tabs>
          <w:tab w:val="left" w:pos="284"/>
          <w:tab w:val="left" w:pos="1843"/>
        </w:tabs>
        <w:ind w:left="1843" w:hanging="1843"/>
        <w:contextualSpacing/>
        <w:jc w:val="both"/>
        <w:rPr>
          <w:rFonts w:eastAsia="Calibri"/>
          <w:color w:val="000000" w:themeColor="text1"/>
        </w:rPr>
      </w:pPr>
      <w:r>
        <w:rPr>
          <w:rFonts w:eastAsia="Calibri"/>
          <w:color w:val="000000" w:themeColor="text1"/>
        </w:rPr>
        <w:lastRenderedPageBreak/>
        <w:t xml:space="preserve">      </w:t>
      </w:r>
      <w:r w:rsidRPr="001A5DD3">
        <w:rPr>
          <w:rFonts w:eastAsia="Calibri"/>
          <w:color w:val="000000" w:themeColor="text1"/>
        </w:rPr>
        <w:t>39220000-0 – Sprzęt kuchenny, artykuły gospodarstwa domowego i artykuły domowe oraz artykuły cateringowe</w:t>
      </w:r>
    </w:p>
    <w:p w14:paraId="524DB4B0" w14:textId="07E5B2A1" w:rsidR="006B4BFB" w:rsidRDefault="006B4BFB" w:rsidP="006B4BFB">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6B4BFB">
        <w:rPr>
          <w:rFonts w:eastAsia="Calibri"/>
          <w:color w:val="000000" w:themeColor="text1"/>
          <w:u w:val="single"/>
        </w:rPr>
        <w:t>Część 6</w:t>
      </w:r>
    </w:p>
    <w:p w14:paraId="193B6827" w14:textId="77777777" w:rsidR="001A5DD3" w:rsidRPr="001A5DD3" w:rsidRDefault="00794DAF" w:rsidP="001A5DD3">
      <w:pPr>
        <w:tabs>
          <w:tab w:val="left" w:pos="0"/>
          <w:tab w:val="left" w:pos="284"/>
        </w:tabs>
        <w:contextualSpacing/>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74E81300" w14:textId="2614D537" w:rsidR="001A5DD3" w:rsidRDefault="001A5DD3" w:rsidP="001A5DD3">
      <w:pPr>
        <w:tabs>
          <w:tab w:val="left" w:pos="0"/>
          <w:tab w:val="left" w:pos="284"/>
        </w:tabs>
        <w:contextualSpacing/>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39224300-1 – Miotły i szczotki i inne artykuły do sprzątania w gospodarstwie domowym</w:t>
      </w:r>
    </w:p>
    <w:p w14:paraId="47B8AA02" w14:textId="062DCCC2"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7</w:t>
      </w:r>
    </w:p>
    <w:p w14:paraId="6F93D440" w14:textId="77777777" w:rsidR="001A5DD3" w:rsidRP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sidRPr="001A5DD3">
        <w:rPr>
          <w:rFonts w:eastAsia="Calibri"/>
          <w:color w:val="000000" w:themeColor="text1"/>
        </w:rPr>
        <w:t>39162110-9 – Sprzęt dydaktyczny</w:t>
      </w:r>
    </w:p>
    <w:p w14:paraId="15429A68" w14:textId="19DE2BE3" w:rsidR="001A5DD3" w:rsidRPr="001A5DD3" w:rsidRDefault="001A5DD3" w:rsidP="001A5DD3">
      <w:pPr>
        <w:tabs>
          <w:tab w:val="left" w:pos="284"/>
          <w:tab w:val="left" w:pos="1843"/>
        </w:tabs>
        <w:ind w:left="1843" w:hanging="1843"/>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39220000-0 – Sprzęt kuchenny, artykuły gospodarstwa domowego i artykuły domowe oraz artykuły cateringowe</w:t>
      </w:r>
    </w:p>
    <w:p w14:paraId="372A44B3" w14:textId="7B46749C"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39221120-4 – Filiżanki i szklanki </w:t>
      </w:r>
    </w:p>
    <w:p w14:paraId="6B9A545A" w14:textId="58F47A02"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39221210-2 – Talerze </w:t>
      </w:r>
    </w:p>
    <w:p w14:paraId="1AA2EBEC" w14:textId="35F989CD"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39221200-9 – Zastawa stołowa</w:t>
      </w:r>
    </w:p>
    <w:p w14:paraId="77416D82" w14:textId="4128469A"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39223000-1 – Łyżki, widelce</w:t>
      </w:r>
    </w:p>
    <w:p w14:paraId="24131DF2" w14:textId="41296693"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39241110-7 – Noże stołowe </w:t>
      </w:r>
    </w:p>
    <w:p w14:paraId="0C70A136" w14:textId="6C50ED11" w:rsidR="001A5DD3" w:rsidRP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39298300-0 – Wazony na kwiaty</w:t>
      </w:r>
    </w:p>
    <w:p w14:paraId="7BA7BB34" w14:textId="77777777"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39221220-5 – Półmiski</w:t>
      </w:r>
    </w:p>
    <w:p w14:paraId="06BABA9C" w14:textId="758195D9"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 xml:space="preserve">39221240-1 – Misy </w:t>
      </w:r>
    </w:p>
    <w:p w14:paraId="24EB266D" w14:textId="0185D7F6"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8</w:t>
      </w:r>
    </w:p>
    <w:p w14:paraId="1FE648CA" w14:textId="31B4686F" w:rsid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Pr>
          <w:rFonts w:eastAsia="Calibri"/>
          <w:color w:val="000000" w:themeColor="text1"/>
        </w:rPr>
        <w:t>39162100-6 – Pomoce dydaktyczny</w:t>
      </w:r>
    </w:p>
    <w:p w14:paraId="4989E942" w14:textId="2561BDA0"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48931000-3 – Pakiety oprogramowania szkoleniowego</w:t>
      </w:r>
    </w:p>
    <w:p w14:paraId="1615F26A" w14:textId="4AC66CB5" w:rsid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Część 9</w:t>
      </w:r>
    </w:p>
    <w:p w14:paraId="2C7ABBE1" w14:textId="77777777" w:rsidR="00BA0BFD" w:rsidRPr="00BA0BFD" w:rsidRDefault="00794DAF" w:rsidP="00BA0BFD">
      <w:pPr>
        <w:tabs>
          <w:tab w:val="left" w:pos="0"/>
          <w:tab w:val="left" w:pos="284"/>
        </w:tabs>
        <w:jc w:val="both"/>
        <w:rPr>
          <w:rFonts w:eastAsia="Calibri"/>
          <w:color w:val="000000" w:themeColor="text1"/>
        </w:rPr>
      </w:pPr>
      <w:r w:rsidRPr="00794DAF">
        <w:rPr>
          <w:rFonts w:eastAsia="Calibri"/>
          <w:color w:val="000000" w:themeColor="text1"/>
        </w:rPr>
        <w:t xml:space="preserve">      </w:t>
      </w:r>
      <w:r w:rsidR="00BA0BFD" w:rsidRPr="00BA0BFD">
        <w:rPr>
          <w:rFonts w:eastAsia="Calibri"/>
          <w:color w:val="000000" w:themeColor="text1"/>
        </w:rPr>
        <w:t>39162110-9 – Sprzęt dydaktyczny</w:t>
      </w:r>
    </w:p>
    <w:p w14:paraId="7B867B54" w14:textId="1A35CC76" w:rsidR="00BA0BFD" w:rsidRP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39162100-6 – Pomoce dydaktyczne</w:t>
      </w:r>
    </w:p>
    <w:p w14:paraId="151F972F" w14:textId="77777777"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30232100-5 – Drukarki i plotery</w:t>
      </w:r>
    </w:p>
    <w:p w14:paraId="575F705F" w14:textId="73C7257E"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 xml:space="preserve">38520000-6 – Skanery </w:t>
      </w:r>
    </w:p>
    <w:p w14:paraId="76E25C0B" w14:textId="0366CF92" w:rsidR="006B4BFB" w:rsidRPr="006B4BFB" w:rsidRDefault="00794DAF" w:rsidP="00BA0BFD">
      <w:pPr>
        <w:tabs>
          <w:tab w:val="left" w:pos="0"/>
          <w:tab w:val="left" w:pos="284"/>
        </w:tabs>
        <w:spacing w:before="120" w:after="120"/>
        <w:jc w:val="both"/>
        <w:rPr>
          <w:rFonts w:eastAsia="Calibri"/>
          <w:color w:val="000000" w:themeColor="text1"/>
          <w:u w:val="single"/>
        </w:rPr>
      </w:pPr>
      <w:r w:rsidRPr="00794DAF">
        <w:rPr>
          <w:rFonts w:eastAsia="Calibri"/>
          <w:color w:val="000000" w:themeColor="text1"/>
        </w:rPr>
        <w:t xml:space="preserve">      </w:t>
      </w:r>
      <w:r>
        <w:rPr>
          <w:rFonts w:eastAsia="Calibri"/>
          <w:color w:val="000000" w:themeColor="text1"/>
          <w:u w:val="single"/>
        </w:rPr>
        <w:t>Część 10</w:t>
      </w:r>
    </w:p>
    <w:p w14:paraId="762525F6" w14:textId="77777777" w:rsidR="00BA0BFD" w:rsidRPr="00BA0BFD" w:rsidRDefault="00BA0BFD" w:rsidP="00BA0BFD">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39162110-9 – Sprzęt dydaktyczny</w:t>
      </w:r>
    </w:p>
    <w:p w14:paraId="0A2E5372" w14:textId="77777777" w:rsidR="00BA0BFD" w:rsidRPr="00BA0BFD" w:rsidRDefault="00BA0BFD" w:rsidP="00BA0BFD">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39162100-6 – Pomoce dydaktyczne</w:t>
      </w:r>
    </w:p>
    <w:p w14:paraId="7D00EA65" w14:textId="77777777" w:rsidR="00BA0BFD" w:rsidRDefault="00BA0BFD" w:rsidP="00BA0BFD">
      <w:pPr>
        <w:pStyle w:val="Akapitzlist"/>
        <w:tabs>
          <w:tab w:val="left" w:pos="0"/>
          <w:tab w:val="left" w:pos="284"/>
        </w:tabs>
        <w:spacing w:after="120"/>
        <w:ind w:left="360"/>
        <w:contextualSpacing w:val="0"/>
        <w:jc w:val="both"/>
        <w:rPr>
          <w:rFonts w:eastAsia="Calibri"/>
          <w:color w:val="000000" w:themeColor="text1"/>
        </w:rPr>
      </w:pPr>
      <w:r w:rsidRPr="00BA0BFD">
        <w:rPr>
          <w:rFonts w:eastAsia="Calibri"/>
          <w:color w:val="000000" w:themeColor="text1"/>
        </w:rPr>
        <w:t>30232100-5 – Drukarki i plotery</w:t>
      </w:r>
    </w:p>
    <w:p w14:paraId="7781FA05" w14:textId="272D31A2" w:rsidR="00794DAF" w:rsidRDefault="00794DAF" w:rsidP="00BA0BFD">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11</w:t>
      </w:r>
    </w:p>
    <w:p w14:paraId="3F306871"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30236000-2 – Różny sprzęt komputerowy</w:t>
      </w:r>
    </w:p>
    <w:p w14:paraId="303E44B1" w14:textId="37522E11"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31682530-4 – Awaryjne urządzenie energetyczne</w:t>
      </w:r>
    </w:p>
    <w:p w14:paraId="265843FB"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48900000-7 – Różne pakiety oprogramowania i systemy komputerowe</w:t>
      </w:r>
    </w:p>
    <w:p w14:paraId="7E9038AB" w14:textId="2334A843" w:rsidR="00BA0BFD" w:rsidRP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30213300-8 – Komputer biurkowy</w:t>
      </w:r>
    </w:p>
    <w:p w14:paraId="63CBEA82" w14:textId="044436D9" w:rsidR="00794DAF" w:rsidRDefault="00794DAF" w:rsidP="00BA0BFD">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Część 12</w:t>
      </w:r>
    </w:p>
    <w:p w14:paraId="2CB782CF" w14:textId="77777777" w:rsidR="00BA0BFD" w:rsidRDefault="00BA0BFD" w:rsidP="00794DAF">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48000000-8 – Pakiety oprogramowania i systemy informatyczne</w:t>
      </w:r>
    </w:p>
    <w:p w14:paraId="05E05656" w14:textId="77777777"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rPr>
      </w:pPr>
      <w:r w:rsidRPr="00BA0BFD">
        <w:rPr>
          <w:rFonts w:eastAsia="Calibri"/>
          <w:color w:val="000000" w:themeColor="text1"/>
        </w:rPr>
        <w:t>30236000-2 – Różny sprzęt komputerowy</w:t>
      </w:r>
    </w:p>
    <w:p w14:paraId="1D3D2E4E" w14:textId="02F72773"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Część 1</w:t>
      </w:r>
      <w:r>
        <w:rPr>
          <w:rFonts w:eastAsia="Calibri"/>
          <w:color w:val="000000" w:themeColor="text1"/>
          <w:u w:val="single"/>
        </w:rPr>
        <w:t>3</w:t>
      </w:r>
    </w:p>
    <w:p w14:paraId="61126D9C"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39162110-9 – Sprzęt dydaktyczny</w:t>
      </w:r>
    </w:p>
    <w:p w14:paraId="1B03EAE4"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39162100-6 – Pomoce dydaktyczne</w:t>
      </w:r>
    </w:p>
    <w:p w14:paraId="0056F1EB"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32581200-1 – Urządzenia faksowe</w:t>
      </w:r>
    </w:p>
    <w:p w14:paraId="228B639E"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32344200-8 – Odbiorniki radiowe</w:t>
      </w:r>
    </w:p>
    <w:p w14:paraId="5879746C"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lastRenderedPageBreak/>
        <w:t>32324600-6 – Telewizory cyfrowe</w:t>
      </w:r>
    </w:p>
    <w:p w14:paraId="46743B29" w14:textId="77777777"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38651600-9 – Kamery cyfrowe</w:t>
      </w:r>
    </w:p>
    <w:p w14:paraId="4A2C36C0" w14:textId="740E6B42" w:rsidR="00BA0BFD" w:rsidRDefault="00372230" w:rsidP="002D5271">
      <w:pPr>
        <w:pStyle w:val="Akapitzlist"/>
        <w:tabs>
          <w:tab w:val="left" w:pos="0"/>
          <w:tab w:val="left" w:pos="284"/>
        </w:tabs>
        <w:spacing w:before="120" w:after="120"/>
        <w:ind w:left="360"/>
        <w:contextualSpacing w:val="0"/>
        <w:jc w:val="both"/>
        <w:rPr>
          <w:rFonts w:eastAsia="Calibri"/>
          <w:color w:val="000000" w:themeColor="text1"/>
        </w:rPr>
      </w:pPr>
      <w:r w:rsidRPr="00372230">
        <w:rPr>
          <w:rFonts w:eastAsia="Calibri"/>
          <w:color w:val="000000" w:themeColor="text1"/>
        </w:rPr>
        <w:t>38651000-3 – Aparaty fotograficzne</w:t>
      </w:r>
    </w:p>
    <w:p w14:paraId="5CE3E1EC" w14:textId="103BBC25" w:rsidR="00372230" w:rsidRDefault="00372230" w:rsidP="002D5271">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 xml:space="preserve">Część </w:t>
      </w:r>
      <w:r>
        <w:rPr>
          <w:rFonts w:eastAsia="Calibri"/>
          <w:color w:val="000000" w:themeColor="text1"/>
          <w:u w:val="single"/>
        </w:rPr>
        <w:t>14</w:t>
      </w:r>
    </w:p>
    <w:p w14:paraId="229E4CB6" w14:textId="77777777" w:rsidR="002D5271" w:rsidRDefault="002D5271" w:rsidP="002D5271">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2DF19A17" w14:textId="48CFF4E3" w:rsidR="002D5271" w:rsidRPr="002D5271" w:rsidRDefault="002D5271" w:rsidP="002D5271">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3F162D8B" w14:textId="3C69173A" w:rsidR="00372230" w:rsidRDefault="00372230" w:rsidP="00372230">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Część 1</w:t>
      </w:r>
      <w:r>
        <w:rPr>
          <w:rFonts w:eastAsia="Calibri"/>
          <w:color w:val="000000" w:themeColor="text1"/>
          <w:u w:val="single"/>
        </w:rPr>
        <w:t>5</w:t>
      </w:r>
    </w:p>
    <w:p w14:paraId="4D1C3098"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Pr>
          <w:rFonts w:eastAsia="Calibri"/>
          <w:color w:val="000000" w:themeColor="text1"/>
        </w:rPr>
        <w:t>39162110-9 – Sprzęt dydaktyczny</w:t>
      </w:r>
    </w:p>
    <w:p w14:paraId="4C7F4B75"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 xml:space="preserve">34928480-6 – Pojemniki i kosze na odpady i śmieci </w:t>
      </w:r>
    </w:p>
    <w:p w14:paraId="71B64916"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31520000-7 – Lampy i oprawy oświetleniowe</w:t>
      </w:r>
    </w:p>
    <w:p w14:paraId="2BC26BF5" w14:textId="791EC98C" w:rsidR="00372230" w:rsidRP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39512000-4 – Bielizna pościelowa</w:t>
      </w:r>
    </w:p>
    <w:p w14:paraId="33A4528D" w14:textId="4DBB663B" w:rsidR="00372230" w:rsidRDefault="00372230" w:rsidP="00372230">
      <w:pPr>
        <w:pStyle w:val="Akapitzlist"/>
        <w:tabs>
          <w:tab w:val="left" w:pos="0"/>
          <w:tab w:val="left" w:pos="284"/>
        </w:tabs>
        <w:spacing w:after="120"/>
        <w:ind w:left="360"/>
        <w:jc w:val="both"/>
        <w:rPr>
          <w:rFonts w:eastAsia="Calibri"/>
          <w:color w:val="000000" w:themeColor="text1"/>
        </w:rPr>
      </w:pPr>
      <w:r w:rsidRPr="001A5DD3">
        <w:rPr>
          <w:rFonts w:eastAsia="Calibri"/>
          <w:color w:val="000000" w:themeColor="text1"/>
        </w:rPr>
        <w:t>39221120-4 – Filiżanki i szklanki</w:t>
      </w:r>
    </w:p>
    <w:p w14:paraId="2BDA114D" w14:textId="77777777" w:rsidR="00372230" w:rsidRDefault="00372230" w:rsidP="00372230">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16D4FA89" w14:textId="43046CBA" w:rsidR="00372230" w:rsidRDefault="00637E82" w:rsidP="00372230">
      <w:pPr>
        <w:pStyle w:val="Akapitzlist"/>
        <w:tabs>
          <w:tab w:val="left" w:pos="0"/>
          <w:tab w:val="left" w:pos="284"/>
        </w:tabs>
        <w:spacing w:after="120"/>
        <w:ind w:left="360"/>
        <w:jc w:val="both"/>
        <w:rPr>
          <w:rFonts w:eastAsia="Calibri"/>
          <w:color w:val="000000" w:themeColor="text1"/>
        </w:rPr>
      </w:pPr>
      <w:r>
        <w:rPr>
          <w:rFonts w:eastAsia="Calibri"/>
          <w:color w:val="000000" w:themeColor="text1"/>
        </w:rPr>
        <w:t>39515100</w:t>
      </w:r>
      <w:r w:rsidR="00372230">
        <w:rPr>
          <w:rFonts w:eastAsia="Calibri"/>
          <w:color w:val="000000" w:themeColor="text1"/>
        </w:rPr>
        <w:t>-6 – Zasłony</w:t>
      </w:r>
    </w:p>
    <w:p w14:paraId="761FDAB4" w14:textId="37184CDC" w:rsidR="00372230" w:rsidRPr="00372230" w:rsidRDefault="00372230" w:rsidP="00372230">
      <w:pPr>
        <w:pStyle w:val="Akapitzlist"/>
        <w:tabs>
          <w:tab w:val="left" w:pos="0"/>
          <w:tab w:val="left" w:pos="284"/>
        </w:tabs>
        <w:spacing w:before="120" w:after="120"/>
        <w:ind w:left="357"/>
        <w:contextualSpacing w:val="0"/>
        <w:jc w:val="both"/>
        <w:rPr>
          <w:rFonts w:eastAsia="Calibri"/>
          <w:color w:val="000000" w:themeColor="text1"/>
        </w:rPr>
      </w:pPr>
      <w:r>
        <w:rPr>
          <w:rFonts w:eastAsia="Calibri"/>
          <w:color w:val="000000" w:themeColor="text1"/>
        </w:rPr>
        <w:t>39530000-6 – Dywany, maty i dywaniki</w:t>
      </w:r>
    </w:p>
    <w:p w14:paraId="24FD305F" w14:textId="77777777" w:rsidR="00EA21B5" w:rsidRDefault="00BB2850" w:rsidP="00372230">
      <w:pPr>
        <w:pStyle w:val="Akapitzlist"/>
        <w:numPr>
          <w:ilvl w:val="0"/>
          <w:numId w:val="7"/>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1F2429">
      <w:pPr>
        <w:pStyle w:val="Akapitzlist"/>
        <w:numPr>
          <w:ilvl w:val="0"/>
          <w:numId w:val="15"/>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1F2429">
      <w:pPr>
        <w:pStyle w:val="Akapitzlist"/>
        <w:numPr>
          <w:ilvl w:val="0"/>
          <w:numId w:val="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1F2429">
      <w:pPr>
        <w:pStyle w:val="Akapitzlist"/>
        <w:numPr>
          <w:ilvl w:val="0"/>
          <w:numId w:val="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422FFD7C" w:rsidR="0009267D" w:rsidRDefault="0009267D" w:rsidP="001F2429">
      <w:pPr>
        <w:pStyle w:val="Akapitzlist"/>
        <w:numPr>
          <w:ilvl w:val="0"/>
          <w:numId w:val="7"/>
        </w:numPr>
        <w:tabs>
          <w:tab w:val="left" w:pos="0"/>
          <w:tab w:val="left" w:pos="284"/>
        </w:tabs>
        <w:spacing w:before="120" w:after="120"/>
        <w:ind w:left="0" w:hanging="142"/>
        <w:contextualSpacing w:val="0"/>
        <w:jc w:val="both"/>
        <w:rPr>
          <w:rFonts w:eastAsia="Calibri"/>
        </w:rPr>
      </w:pPr>
      <w:r>
        <w:rPr>
          <w:rFonts w:eastAsia="Calibri"/>
        </w:rPr>
        <w:t xml:space="preserve">Wysokość posiadanych środków na sfinansowanie zamówienia: </w:t>
      </w:r>
      <w:r w:rsidR="002D5271">
        <w:rPr>
          <w:rFonts w:eastAsia="Calibri"/>
        </w:rPr>
        <w:t>363140,86</w:t>
      </w:r>
      <w:r w:rsidR="00794DAF">
        <w:rPr>
          <w:rFonts w:eastAsia="Calibri"/>
        </w:rPr>
        <w:t xml:space="preserve"> zł brutto, w tym na:</w:t>
      </w:r>
    </w:p>
    <w:p w14:paraId="6525D89B" w14:textId="0EE15C5F"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2D5271">
        <w:rPr>
          <w:rFonts w:eastAsia="Calibri"/>
        </w:rPr>
        <w:t>2046</w:t>
      </w:r>
      <w:r>
        <w:rPr>
          <w:rFonts w:eastAsia="Calibri"/>
        </w:rPr>
        <w:t>,00 zł</w:t>
      </w:r>
    </w:p>
    <w:p w14:paraId="6269B1AE" w14:textId="2610D912"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2 – </w:t>
      </w:r>
      <w:r w:rsidR="002D5271">
        <w:rPr>
          <w:rFonts w:eastAsia="Calibri"/>
        </w:rPr>
        <w:t>1870</w:t>
      </w:r>
      <w:r>
        <w:rPr>
          <w:rFonts w:eastAsia="Calibri"/>
        </w:rPr>
        <w:t>,00 zł</w:t>
      </w:r>
    </w:p>
    <w:p w14:paraId="0BD257F3" w14:textId="735598D4"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3 – </w:t>
      </w:r>
      <w:r w:rsidR="002D5271">
        <w:rPr>
          <w:rFonts w:eastAsia="Calibri"/>
        </w:rPr>
        <w:t>11154</w:t>
      </w:r>
      <w:r>
        <w:rPr>
          <w:rFonts w:eastAsia="Calibri"/>
        </w:rPr>
        <w:t>,00 zł</w:t>
      </w:r>
    </w:p>
    <w:p w14:paraId="1F84C2CC" w14:textId="4684A4C8"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4 – </w:t>
      </w:r>
      <w:r w:rsidR="002D5271">
        <w:rPr>
          <w:rFonts w:eastAsia="Calibri"/>
        </w:rPr>
        <w:t>28908</w:t>
      </w:r>
      <w:r>
        <w:rPr>
          <w:rFonts w:eastAsia="Calibri"/>
        </w:rPr>
        <w:t>,00 zł</w:t>
      </w:r>
    </w:p>
    <w:p w14:paraId="4331C475" w14:textId="4A4A7ED3"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5 – </w:t>
      </w:r>
      <w:r w:rsidR="002D5271">
        <w:rPr>
          <w:rFonts w:eastAsia="Calibri"/>
        </w:rPr>
        <w:t>21557,8</w:t>
      </w:r>
      <w:r>
        <w:rPr>
          <w:rFonts w:eastAsia="Calibri"/>
        </w:rPr>
        <w:t>0 zł</w:t>
      </w:r>
    </w:p>
    <w:p w14:paraId="674A86C1" w14:textId="6A357276"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6 – </w:t>
      </w:r>
      <w:r w:rsidR="002D5271">
        <w:rPr>
          <w:rFonts w:eastAsia="Calibri"/>
        </w:rPr>
        <w:t>9004,60</w:t>
      </w:r>
      <w:r>
        <w:rPr>
          <w:rFonts w:eastAsia="Calibri"/>
        </w:rPr>
        <w:t xml:space="preserve"> zł</w:t>
      </w:r>
    </w:p>
    <w:p w14:paraId="31209A8B" w14:textId="65A3CF02"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7 – </w:t>
      </w:r>
      <w:r w:rsidR="002D5271">
        <w:rPr>
          <w:rFonts w:eastAsia="Calibri"/>
        </w:rPr>
        <w:t>73144,50</w:t>
      </w:r>
      <w:r>
        <w:rPr>
          <w:rFonts w:eastAsia="Calibri"/>
        </w:rPr>
        <w:t xml:space="preserve"> zł</w:t>
      </w:r>
    </w:p>
    <w:p w14:paraId="4AD586B6" w14:textId="14E0749B"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8 – </w:t>
      </w:r>
      <w:r w:rsidR="002D5271">
        <w:rPr>
          <w:rFonts w:eastAsia="Calibri"/>
        </w:rPr>
        <w:t>2461,80</w:t>
      </w:r>
      <w:r>
        <w:rPr>
          <w:rFonts w:eastAsia="Calibri"/>
        </w:rPr>
        <w:t xml:space="preserve"> zł</w:t>
      </w:r>
    </w:p>
    <w:p w14:paraId="7C9DC124" w14:textId="713CA996"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9 – </w:t>
      </w:r>
      <w:r w:rsidR="002D5271">
        <w:rPr>
          <w:rFonts w:eastAsia="Calibri"/>
        </w:rPr>
        <w:t>14650,00</w:t>
      </w:r>
      <w:r>
        <w:rPr>
          <w:rFonts w:eastAsia="Calibri"/>
        </w:rPr>
        <w:t xml:space="preserve"> zł</w:t>
      </w:r>
    </w:p>
    <w:p w14:paraId="4B0777CA" w14:textId="5595C525"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10 – </w:t>
      </w:r>
      <w:r w:rsidR="002D5271">
        <w:rPr>
          <w:rFonts w:eastAsia="Calibri"/>
        </w:rPr>
        <w:t>13500,00</w:t>
      </w:r>
      <w:r>
        <w:rPr>
          <w:rFonts w:eastAsia="Calibri"/>
        </w:rPr>
        <w:t xml:space="preserve"> zł</w:t>
      </w:r>
    </w:p>
    <w:p w14:paraId="788B6801" w14:textId="6C3A4BEA"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lastRenderedPageBreak/>
        <w:t xml:space="preserve">Część 11 – </w:t>
      </w:r>
      <w:r w:rsidR="002D5271">
        <w:rPr>
          <w:rFonts w:eastAsia="Calibri"/>
        </w:rPr>
        <w:t>87911,88</w:t>
      </w:r>
      <w:r>
        <w:rPr>
          <w:rFonts w:eastAsia="Calibri"/>
        </w:rPr>
        <w:t xml:space="preserve"> zł</w:t>
      </w:r>
    </w:p>
    <w:p w14:paraId="1721F696" w14:textId="14520F18" w:rsidR="00794DAF"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12 – </w:t>
      </w:r>
      <w:r w:rsidR="002D5271">
        <w:rPr>
          <w:rFonts w:eastAsia="Calibri"/>
        </w:rPr>
        <w:t>51441,60</w:t>
      </w:r>
      <w:r>
        <w:rPr>
          <w:rFonts w:eastAsia="Calibri"/>
        </w:rPr>
        <w:t xml:space="preserve"> zł</w:t>
      </w:r>
    </w:p>
    <w:p w14:paraId="2B19C783" w14:textId="3DA2C407" w:rsidR="002D5271"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Część 13 – 17480,00 zł</w:t>
      </w:r>
    </w:p>
    <w:p w14:paraId="28470DCC" w14:textId="5E55BA00" w:rsidR="002D5271"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Część 14 – 19800,00 zł</w:t>
      </w:r>
    </w:p>
    <w:p w14:paraId="19CD6C37" w14:textId="1843A4E2" w:rsidR="002D5271" w:rsidRPr="001938E2" w:rsidRDefault="002D5271"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15 – 8210,68 zł </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22F802E3" w14:textId="77777777" w:rsidR="002D5271"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2D5271">
        <w:rPr>
          <w:rFonts w:eastAsia="Arial"/>
          <w:bCs/>
          <w:lang w:eastAsia="ar-SA"/>
        </w:rPr>
        <w:t>:</w:t>
      </w:r>
    </w:p>
    <w:p w14:paraId="5E802991" w14:textId="6804D70A" w:rsidR="00DB4C99" w:rsidRDefault="00A553B6"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sidRPr="002D5271">
        <w:rPr>
          <w:rFonts w:eastAsia="Arial"/>
          <w:bCs/>
          <w:lang w:eastAsia="ar-SA"/>
        </w:rPr>
        <w:t xml:space="preserve"> </w:t>
      </w:r>
      <w:r w:rsidR="006C370B" w:rsidRPr="002D5271">
        <w:rPr>
          <w:rFonts w:eastAsia="Arial"/>
          <w:bCs/>
          <w:lang w:eastAsia="ar-SA"/>
        </w:rPr>
        <w:t xml:space="preserve">maks. </w:t>
      </w:r>
      <w:r w:rsidR="00794DAF" w:rsidRPr="002D5271">
        <w:rPr>
          <w:rFonts w:eastAsia="Arial"/>
          <w:bCs/>
          <w:lang w:eastAsia="ar-SA"/>
        </w:rPr>
        <w:t>60</w:t>
      </w:r>
      <w:r w:rsidR="006C370B" w:rsidRPr="002D5271">
        <w:rPr>
          <w:rFonts w:eastAsia="Arial"/>
          <w:bCs/>
          <w:lang w:eastAsia="ar-SA"/>
        </w:rPr>
        <w:t xml:space="preserve"> dni kalendarzowych</w:t>
      </w:r>
      <w:r w:rsidRPr="002D5271">
        <w:rPr>
          <w:rFonts w:eastAsia="Arial"/>
          <w:bCs/>
          <w:lang w:eastAsia="ar-SA"/>
        </w:rPr>
        <w:t xml:space="preserve"> </w:t>
      </w:r>
      <w:r w:rsidR="00EA2886" w:rsidRPr="002D5271">
        <w:rPr>
          <w:rFonts w:eastAsia="Arial"/>
          <w:bCs/>
          <w:lang w:eastAsia="ar-SA"/>
        </w:rPr>
        <w:t xml:space="preserve">od daty podpisania </w:t>
      </w:r>
      <w:r w:rsidR="00D26C39" w:rsidRPr="002D5271">
        <w:rPr>
          <w:rFonts w:eastAsia="Arial"/>
          <w:bCs/>
          <w:lang w:eastAsia="ar-SA"/>
        </w:rPr>
        <w:t xml:space="preserve">umowy </w:t>
      </w:r>
      <w:r w:rsidRPr="002D5271">
        <w:rPr>
          <w:rFonts w:eastAsia="Arial"/>
          <w:bCs/>
          <w:lang w:eastAsia="ar-SA"/>
        </w:rPr>
        <w:t xml:space="preserve">– Części </w:t>
      </w:r>
      <w:r w:rsidR="002D5271">
        <w:rPr>
          <w:rFonts w:eastAsia="Arial"/>
          <w:bCs/>
          <w:lang w:eastAsia="ar-SA"/>
        </w:rPr>
        <w:t>1-10 i 12-</w:t>
      </w:r>
      <w:r w:rsidR="003726C0">
        <w:rPr>
          <w:rFonts w:eastAsia="Arial"/>
          <w:bCs/>
          <w:lang w:eastAsia="ar-SA"/>
        </w:rPr>
        <w:t>1</w:t>
      </w:r>
      <w:r w:rsidR="0063161F">
        <w:rPr>
          <w:rFonts w:eastAsia="Arial"/>
          <w:bCs/>
          <w:lang w:eastAsia="ar-SA"/>
        </w:rPr>
        <w:t>5</w:t>
      </w:r>
      <w:r w:rsidR="001938ED" w:rsidRPr="002D5271">
        <w:rPr>
          <w:rFonts w:eastAsia="Arial"/>
          <w:bCs/>
          <w:lang w:eastAsia="ar-SA"/>
        </w:rPr>
        <w:t xml:space="preserve">. </w:t>
      </w:r>
    </w:p>
    <w:p w14:paraId="04BA57A0" w14:textId="4F3AC411" w:rsidR="002D5271" w:rsidRPr="002D5271" w:rsidRDefault="004A78FD"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Pr>
          <w:rFonts w:eastAsia="Arial"/>
          <w:bCs/>
          <w:lang w:eastAsia="ar-SA"/>
        </w:rPr>
        <w:t xml:space="preserve"> m</w:t>
      </w:r>
      <w:r w:rsidR="002D5271">
        <w:rPr>
          <w:rFonts w:eastAsia="Arial"/>
          <w:bCs/>
          <w:lang w:eastAsia="ar-SA"/>
        </w:rPr>
        <w:t>aks. 120 dni kalendarzowych od daty podpisania umowy – Część 11</w:t>
      </w:r>
    </w:p>
    <w:p w14:paraId="0ED9401F" w14:textId="2F73A0D9" w:rsidR="005E0C65" w:rsidRDefault="001C44F4" w:rsidP="7F451BE2">
      <w:pPr>
        <w:widowControl w:val="0"/>
        <w:tabs>
          <w:tab w:val="left" w:pos="426"/>
        </w:tabs>
        <w:suppressAutoHyphens/>
        <w:autoSpaceDE w:val="0"/>
        <w:spacing w:after="120" w:line="276" w:lineRule="auto"/>
        <w:jc w:val="both"/>
        <w:rPr>
          <w:rFonts w:eastAsia="Arial"/>
          <w:lang w:eastAsia="ar-SA"/>
        </w:rPr>
      </w:pPr>
      <w:r>
        <w:rPr>
          <w:rFonts w:eastAsia="Arial"/>
          <w:lang w:eastAsia="ar-SA"/>
        </w:rPr>
        <w:t>Termin wykonania zamówienia jest kryterium oceny ofert w Części 8</w:t>
      </w:r>
      <w:r w:rsidR="00C934D0">
        <w:rPr>
          <w:rFonts w:eastAsia="Arial"/>
          <w:lang w:eastAsia="ar-SA"/>
        </w:rPr>
        <w:t xml:space="preserve"> i 15</w:t>
      </w:r>
      <w:r>
        <w:rPr>
          <w:rFonts w:eastAsia="Arial"/>
          <w:lang w:eastAsia="ar-SA"/>
        </w:rPr>
        <w:t>.</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1C862CF6"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Pr="00A45CBD">
        <w:rPr>
          <w:rFonts w:eastAsia="Arial"/>
          <w:b/>
          <w:bCs/>
          <w:lang w:eastAsia="ar-SA"/>
        </w:rPr>
        <w:t>dostawy przedmiotu zamówienia</w:t>
      </w:r>
      <w:r w:rsidR="008572B0" w:rsidRPr="00A45CBD">
        <w:rPr>
          <w:rFonts w:eastAsia="Arial"/>
          <w:b/>
          <w:bCs/>
          <w:lang w:eastAsia="ar-SA"/>
        </w:rPr>
        <w:t xml:space="preserve"> dla Części 1 - </w:t>
      </w:r>
      <w:r w:rsidR="00A45CBD" w:rsidRPr="00A45CBD">
        <w:rPr>
          <w:rFonts w:eastAsia="Arial"/>
          <w:b/>
          <w:bCs/>
          <w:lang w:eastAsia="ar-SA"/>
        </w:rPr>
        <w:t>1</w:t>
      </w:r>
      <w:r w:rsidR="002D5271">
        <w:rPr>
          <w:rFonts w:eastAsia="Arial"/>
          <w:b/>
          <w:bCs/>
          <w:lang w:eastAsia="ar-SA"/>
        </w:rPr>
        <w:t>5</w:t>
      </w:r>
      <w:r w:rsidRPr="00A45CBD">
        <w:rPr>
          <w:rFonts w:eastAsia="Arial"/>
          <w:b/>
          <w:bCs/>
          <w:lang w:eastAsia="ar-SA"/>
        </w:rPr>
        <w:t>:</w:t>
      </w:r>
    </w:p>
    <w:p w14:paraId="480BA356" w14:textId="76E6C3B8" w:rsidR="008F3C4C" w:rsidRDefault="008F3C4C" w:rsidP="00451299">
      <w:pPr>
        <w:widowControl w:val="0"/>
        <w:tabs>
          <w:tab w:val="left" w:pos="1843"/>
        </w:tabs>
        <w:suppressAutoHyphens/>
        <w:autoSpaceDE w:val="0"/>
        <w:spacing w:before="120" w:after="120"/>
        <w:jc w:val="both"/>
        <w:rPr>
          <w:bCs/>
          <w:lang w:eastAsia="en-US"/>
        </w:rPr>
      </w:pPr>
      <w:r w:rsidRPr="006160E4">
        <w:rPr>
          <w:bCs/>
          <w:u w:val="single"/>
          <w:lang w:eastAsia="en-US"/>
        </w:rPr>
        <w:t xml:space="preserve">1. Warunki ogólne </w:t>
      </w:r>
      <w:r w:rsidR="00A45CBD" w:rsidRPr="006160E4">
        <w:rPr>
          <w:bCs/>
          <w:u w:val="single"/>
          <w:lang w:eastAsia="en-US"/>
        </w:rPr>
        <w:t>dostawy</w:t>
      </w:r>
      <w:r w:rsidR="00921465" w:rsidRPr="006160E4">
        <w:rPr>
          <w:bCs/>
          <w:u w:val="single"/>
          <w:lang w:eastAsia="en-US"/>
        </w:rPr>
        <w:t xml:space="preserve"> </w:t>
      </w:r>
      <w:r w:rsidRPr="006160E4">
        <w:rPr>
          <w:bCs/>
          <w:u w:val="single"/>
          <w:lang w:eastAsia="en-US"/>
        </w:rPr>
        <w:t>przedmiotu zamówienia</w:t>
      </w:r>
      <w:r w:rsidRPr="00A45CBD">
        <w:rPr>
          <w:bCs/>
          <w:lang w:eastAsia="en-US"/>
        </w:rPr>
        <w:t>:</w:t>
      </w:r>
    </w:p>
    <w:p w14:paraId="5EB4ABE5" w14:textId="61750493" w:rsidR="00400614" w:rsidRPr="00400614"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A. </w:t>
      </w:r>
      <w:r w:rsidR="00400614" w:rsidRPr="00400614">
        <w:rPr>
          <w:bCs/>
          <w:u w:val="single"/>
          <w:lang w:eastAsia="en-US"/>
        </w:rPr>
        <w:t>Część 1</w:t>
      </w:r>
      <w:r w:rsidR="007C3154">
        <w:rPr>
          <w:bCs/>
          <w:u w:val="single"/>
          <w:lang w:eastAsia="en-US"/>
        </w:rPr>
        <w:t>-7 i 14-15</w:t>
      </w:r>
      <w:r w:rsidR="00400614" w:rsidRPr="00400614">
        <w:rPr>
          <w:bCs/>
          <w:u w:val="single"/>
          <w:lang w:eastAsia="en-US"/>
        </w:rPr>
        <w:t>:</w:t>
      </w:r>
    </w:p>
    <w:p w14:paraId="6E0ADA2A" w14:textId="16AEE31F" w:rsidR="00E52272" w:rsidRDefault="00E52272" w:rsidP="00BF1FFE">
      <w:pPr>
        <w:pStyle w:val="Akapitzlist"/>
        <w:numPr>
          <w:ilvl w:val="1"/>
          <w:numId w:val="22"/>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Pr>
          <w:bCs/>
          <w:lang w:eastAsia="ar-SA"/>
        </w:rPr>
        <w:t>e</w:t>
      </w:r>
      <w:r w:rsidRPr="00E74F74">
        <w:rPr>
          <w:bCs/>
          <w:lang w:eastAsia="ar-SA"/>
        </w:rPr>
        <w:t xml:space="preserve"> przez Wykonawcę </w:t>
      </w:r>
      <w:r w:rsidR="0028036A">
        <w:rPr>
          <w:bCs/>
          <w:lang w:eastAsia="ar-SA"/>
        </w:rPr>
        <w:t>sprzęt i pomoce dydaktyczne</w:t>
      </w:r>
      <w:r>
        <w:rPr>
          <w:bCs/>
          <w:lang w:eastAsia="ar-SA"/>
        </w:rPr>
        <w:t xml:space="preserve"> powinny być produktami wysokiej jakości, </w:t>
      </w:r>
      <w:r w:rsidRPr="00E74F74">
        <w:rPr>
          <w:bCs/>
          <w:lang w:eastAsia="ar-SA"/>
        </w:rPr>
        <w:t>mus</w:t>
      </w:r>
      <w:r>
        <w:rPr>
          <w:bCs/>
          <w:lang w:eastAsia="ar-SA"/>
        </w:rPr>
        <w:t>zą</w:t>
      </w:r>
      <w:r w:rsidRPr="00E74F74">
        <w:rPr>
          <w:bCs/>
          <w:lang w:eastAsia="ar-SA"/>
        </w:rPr>
        <w:t xml:space="preserve"> być fabrycznie now</w:t>
      </w:r>
      <w:r>
        <w:rPr>
          <w:bCs/>
          <w:lang w:eastAsia="ar-SA"/>
        </w:rPr>
        <w:t>e</w:t>
      </w:r>
      <w:r w:rsidRPr="00E74F74">
        <w:rPr>
          <w:bCs/>
          <w:lang w:eastAsia="ar-SA"/>
        </w:rPr>
        <w:t>, nieużywan</w:t>
      </w:r>
      <w:r>
        <w:rPr>
          <w:bCs/>
          <w:lang w:eastAsia="ar-SA"/>
        </w:rPr>
        <w:t>e</w:t>
      </w:r>
      <w:r w:rsidRPr="00E74F74">
        <w:rPr>
          <w:bCs/>
          <w:lang w:eastAsia="ar-SA"/>
        </w:rPr>
        <w:t xml:space="preserve"> i woln</w:t>
      </w:r>
      <w:r>
        <w:rPr>
          <w:bCs/>
          <w:lang w:eastAsia="ar-SA"/>
        </w:rPr>
        <w:t>e od wad materiałowych i prawnych oraz muszą</w:t>
      </w:r>
      <w:r w:rsidRPr="00E74F74">
        <w:rPr>
          <w:bCs/>
          <w:lang w:eastAsia="ar-SA"/>
        </w:rPr>
        <w:t xml:space="preserve"> spełniać minimalne </w:t>
      </w:r>
      <w:r>
        <w:rPr>
          <w:bCs/>
          <w:lang w:eastAsia="ar-SA"/>
        </w:rPr>
        <w:t xml:space="preserve">wymagania w zakresie </w:t>
      </w:r>
      <w:r w:rsidRPr="00E74F74">
        <w:rPr>
          <w:bCs/>
          <w:lang w:eastAsia="ar-SA"/>
        </w:rPr>
        <w:t>parametr</w:t>
      </w:r>
      <w:r>
        <w:rPr>
          <w:bCs/>
          <w:lang w:eastAsia="ar-SA"/>
        </w:rPr>
        <w:t>ów</w:t>
      </w:r>
      <w:r w:rsidRPr="00E74F74">
        <w:rPr>
          <w:bCs/>
          <w:lang w:eastAsia="ar-SA"/>
        </w:rPr>
        <w:t xml:space="preserve"> techniczn</w:t>
      </w:r>
      <w:r>
        <w:rPr>
          <w:bCs/>
          <w:lang w:eastAsia="ar-SA"/>
        </w:rPr>
        <w:t>ych</w:t>
      </w:r>
      <w:r w:rsidRPr="00E74F74">
        <w:rPr>
          <w:bCs/>
          <w:lang w:eastAsia="ar-SA"/>
        </w:rPr>
        <w:t xml:space="preserve"> i jakościow</w:t>
      </w:r>
      <w:r>
        <w:rPr>
          <w:bCs/>
          <w:lang w:eastAsia="ar-SA"/>
        </w:rPr>
        <w:t>ych</w:t>
      </w:r>
      <w:r w:rsidRPr="00E74F74">
        <w:rPr>
          <w:bCs/>
          <w:lang w:eastAsia="ar-SA"/>
        </w:rPr>
        <w:t xml:space="preserve"> określon</w:t>
      </w:r>
      <w:r>
        <w:rPr>
          <w:bCs/>
          <w:lang w:eastAsia="ar-SA"/>
        </w:rPr>
        <w:t>ych</w:t>
      </w:r>
      <w:r w:rsidRPr="00E74F74">
        <w:rPr>
          <w:bCs/>
          <w:lang w:eastAsia="ar-SA"/>
        </w:rPr>
        <w:t xml:space="preserve"> w </w:t>
      </w:r>
      <w:r>
        <w:rPr>
          <w:bCs/>
          <w:lang w:eastAsia="ar-SA"/>
        </w:rPr>
        <w:t xml:space="preserve">tabeli z opisem w Formularzu ofertowym, odpowiednio dla </w:t>
      </w:r>
      <w:r w:rsidR="007C3154">
        <w:rPr>
          <w:bCs/>
          <w:lang w:eastAsia="ar-SA"/>
        </w:rPr>
        <w:t>danej Części</w:t>
      </w:r>
      <w:r w:rsidRPr="00E74F74">
        <w:rPr>
          <w:bCs/>
          <w:lang w:eastAsia="ar-SA"/>
        </w:rPr>
        <w:t>.</w:t>
      </w:r>
    </w:p>
    <w:p w14:paraId="6FF09B32" w14:textId="1FE4247B" w:rsidR="00022EBB" w:rsidRDefault="0028036A" w:rsidP="0028036A">
      <w:pPr>
        <w:pStyle w:val="Akapitzlist"/>
        <w:tabs>
          <w:tab w:val="left" w:pos="0"/>
          <w:tab w:val="left" w:pos="142"/>
          <w:tab w:val="left" w:pos="426"/>
        </w:tabs>
        <w:spacing w:before="120" w:after="120"/>
        <w:ind w:left="0"/>
        <w:contextualSpacing w:val="0"/>
        <w:jc w:val="both"/>
        <w:rPr>
          <w:bCs/>
          <w:lang w:eastAsia="ar-SA"/>
        </w:rPr>
      </w:pPr>
      <w:r w:rsidRPr="0028036A">
        <w:rPr>
          <w:b/>
          <w:bCs/>
          <w:lang w:eastAsia="ar-SA"/>
        </w:rPr>
        <w:t>Część 1:</w:t>
      </w:r>
      <w:r>
        <w:rPr>
          <w:bCs/>
          <w:lang w:eastAsia="ar-SA"/>
        </w:rPr>
        <w:t xml:space="preserve"> </w:t>
      </w:r>
      <w:r w:rsidR="00022EBB" w:rsidRPr="00022EBB">
        <w:rPr>
          <w:bCs/>
          <w:lang w:eastAsia="ar-SA"/>
        </w:rPr>
        <w:t>Przedmiot zamówienia obejmuje dostawę i montaż mebli w siedzibie Zamawiającego (asortyment i ilości dla poszczególnych szkół będą wskazane na etapie podpisania umowy), zgodnie z parametrami z opisanymi w ofercie Wykonawcy z dnia</w:t>
      </w:r>
      <w:r w:rsidR="00022EBB">
        <w:rPr>
          <w:bCs/>
          <w:lang w:eastAsia="ar-SA"/>
        </w:rPr>
        <w:t xml:space="preserve"> jej złożenia</w:t>
      </w:r>
      <w:r w:rsidR="00022EBB" w:rsidRPr="00022EBB">
        <w:rPr>
          <w:bCs/>
          <w:lang w:eastAsia="ar-SA"/>
        </w:rPr>
        <w:t xml:space="preserve"> dla Części </w:t>
      </w:r>
      <w:r w:rsidR="00022EBB">
        <w:rPr>
          <w:bCs/>
          <w:lang w:eastAsia="ar-SA"/>
        </w:rPr>
        <w:t>1.</w:t>
      </w:r>
    </w:p>
    <w:p w14:paraId="5D7AAC75" w14:textId="7777777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Oferowan</w:t>
      </w:r>
      <w:r>
        <w:rPr>
          <w:bCs/>
        </w:rPr>
        <w:t xml:space="preserve">e </w:t>
      </w:r>
      <w:r w:rsidRPr="003D6ADE">
        <w:rPr>
          <w:bCs/>
          <w:lang w:eastAsia="ar-SA"/>
        </w:rPr>
        <w:t xml:space="preserve">pomoce dydaktyczne i sprzęt </w:t>
      </w:r>
      <w:r w:rsidRPr="003E23A9">
        <w:rPr>
          <w:bCs/>
        </w:rPr>
        <w:t>mus</w:t>
      </w:r>
      <w:r>
        <w:rPr>
          <w:bCs/>
        </w:rPr>
        <w:t>zą</w:t>
      </w:r>
      <w:r w:rsidRPr="003E23A9">
        <w:rPr>
          <w:bCs/>
        </w:rPr>
        <w:t xml:space="preserve"> pochodzić z oficjalnego kanału dystrybucji zgodnie z wymaganiami producentów.</w:t>
      </w:r>
    </w:p>
    <w:p w14:paraId="4636F2CC" w14:textId="77777777" w:rsidR="00E52272" w:rsidRPr="003E23A9" w:rsidRDefault="00E52272" w:rsidP="00BF1FFE">
      <w:pPr>
        <w:pStyle w:val="Akapitzlist"/>
        <w:numPr>
          <w:ilvl w:val="1"/>
          <w:numId w:val="22"/>
        </w:numPr>
        <w:tabs>
          <w:tab w:val="left" w:pos="0"/>
          <w:tab w:val="left" w:pos="426"/>
          <w:tab w:val="left" w:pos="567"/>
        </w:tabs>
        <w:spacing w:after="120"/>
        <w:ind w:left="0" w:firstLine="0"/>
        <w:contextualSpacing w:val="0"/>
        <w:jc w:val="both"/>
        <w:rPr>
          <w:bCs/>
        </w:rPr>
      </w:pPr>
      <w:r w:rsidRPr="003E23A9">
        <w:rPr>
          <w:bCs/>
        </w:rPr>
        <w:t>Wykonawca zobowiązuje się do wykonania przedmiotu zamówienia z należytą starannością, zgodnie z obowiązującymi normami i przepisami prawa, zasadami współczesnej wiedzy technicznej i uzgodnieniami dokonanymi w trakcie realizacji dostawy.</w:t>
      </w:r>
    </w:p>
    <w:p w14:paraId="450D6456" w14:textId="5F57174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 xml:space="preserve">Po dostarczeniu do siedziby </w:t>
      </w:r>
      <w:r>
        <w:rPr>
          <w:bCs/>
        </w:rPr>
        <w:t>Zamawiającego</w:t>
      </w:r>
      <w:r w:rsidR="00022EBB">
        <w:rPr>
          <w:bCs/>
        </w:rPr>
        <w:t xml:space="preserve">, </w:t>
      </w:r>
      <w:r w:rsidR="0028036A">
        <w:rPr>
          <w:bCs/>
        </w:rPr>
        <w:t>sprzęt i pomoce dydaktyczne</w:t>
      </w:r>
      <w:r w:rsidR="00022EBB">
        <w:rPr>
          <w:bCs/>
        </w:rPr>
        <w:t xml:space="preserve"> </w:t>
      </w:r>
      <w:r w:rsidRPr="003E23A9">
        <w:rPr>
          <w:bCs/>
        </w:rPr>
        <w:t>powi</w:t>
      </w:r>
      <w:r>
        <w:rPr>
          <w:bCs/>
        </w:rPr>
        <w:t>nny</w:t>
      </w:r>
      <w:r w:rsidRPr="003E23A9">
        <w:rPr>
          <w:bCs/>
        </w:rPr>
        <w:t xml:space="preserve"> być gotow</w:t>
      </w:r>
      <w:r>
        <w:rPr>
          <w:bCs/>
        </w:rPr>
        <w:t>e</w:t>
      </w:r>
      <w:r w:rsidRPr="003E23A9">
        <w:rPr>
          <w:bCs/>
        </w:rPr>
        <w:t xml:space="preserve"> do poprawne</w:t>
      </w:r>
      <w:r w:rsidR="006D0263">
        <w:rPr>
          <w:bCs/>
        </w:rPr>
        <w:t>go</w:t>
      </w:r>
      <w:r w:rsidRPr="003E23A9">
        <w:rPr>
          <w:bCs/>
        </w:rPr>
        <w:t>, bez</w:t>
      </w:r>
      <w:r>
        <w:rPr>
          <w:bCs/>
        </w:rPr>
        <w:t>awaryjne</w:t>
      </w:r>
      <w:r w:rsidR="00022EBB">
        <w:rPr>
          <w:bCs/>
        </w:rPr>
        <w:t>go</w:t>
      </w:r>
      <w:r>
        <w:rPr>
          <w:bCs/>
        </w:rPr>
        <w:t xml:space="preserve"> </w:t>
      </w:r>
      <w:r w:rsidR="00022EBB">
        <w:rPr>
          <w:bCs/>
        </w:rPr>
        <w:t>użytkowania</w:t>
      </w:r>
      <w:r w:rsidRPr="003E23A9">
        <w:rPr>
          <w:bCs/>
        </w:rPr>
        <w:t xml:space="preserve"> w zakresie wszystkich składowych elementów i funkcji, zgodnie z opisem tych elementów w załączniku nr 1</w:t>
      </w:r>
      <w:r w:rsidR="00010D4B">
        <w:rPr>
          <w:bCs/>
        </w:rPr>
        <w:t xml:space="preserve"> do S</w:t>
      </w:r>
      <w:r>
        <w:rPr>
          <w:bCs/>
        </w:rPr>
        <w:t>WZ dla danej</w:t>
      </w:r>
      <w:r w:rsidRPr="003E23A9">
        <w:rPr>
          <w:bCs/>
        </w:rPr>
        <w:t xml:space="preserve">. Niedopuszczalne jest, aby dla zapewnienia prawidłowej pracy </w:t>
      </w:r>
      <w:r>
        <w:rPr>
          <w:bCs/>
        </w:rPr>
        <w:t>lub korzystania z</w:t>
      </w:r>
      <w:r w:rsidR="0028036A">
        <w:rPr>
          <w:bCs/>
          <w:lang w:eastAsia="ar-SA"/>
        </w:rPr>
        <w:t>e sprzętu lub pomocy dydaktycznych</w:t>
      </w:r>
      <w:r>
        <w:rPr>
          <w:bCs/>
          <w:lang w:eastAsia="ar-SA"/>
        </w:rPr>
        <w:t>,</w:t>
      </w:r>
      <w:r w:rsidRPr="003D6ADE">
        <w:rPr>
          <w:bCs/>
          <w:lang w:eastAsia="ar-SA"/>
        </w:rPr>
        <w:t xml:space="preserve"> </w:t>
      </w:r>
      <w:r w:rsidRPr="003E23A9">
        <w:rPr>
          <w:bCs/>
        </w:rPr>
        <w:t>konieczne było instalowanie dodatkowych elementów (urządzeń</w:t>
      </w:r>
      <w:r>
        <w:rPr>
          <w:bCs/>
        </w:rPr>
        <w:t xml:space="preserve">, części, komponentów) </w:t>
      </w:r>
      <w:r w:rsidRPr="003E23A9">
        <w:rPr>
          <w:bCs/>
        </w:rPr>
        <w:t xml:space="preserve">w późniejszym czasie, </w:t>
      </w:r>
      <w:r>
        <w:rPr>
          <w:bCs/>
        </w:rPr>
        <w:t>szczególnie za dodatkową opłatą</w:t>
      </w:r>
      <w:r w:rsidR="0028036A">
        <w:rPr>
          <w:bCs/>
        </w:rPr>
        <w:t xml:space="preserve"> (nie dotyczy materiałów zużywalnych).</w:t>
      </w:r>
    </w:p>
    <w:p w14:paraId="5E641749" w14:textId="517BAF93" w:rsidR="00400614" w:rsidRPr="00E52272" w:rsidRDefault="00E52272" w:rsidP="00BF1FFE">
      <w:pPr>
        <w:pStyle w:val="Akapitzlist"/>
        <w:numPr>
          <w:ilvl w:val="1"/>
          <w:numId w:val="22"/>
        </w:numPr>
        <w:tabs>
          <w:tab w:val="left" w:pos="426"/>
        </w:tabs>
        <w:ind w:left="0" w:firstLine="0"/>
        <w:jc w:val="both"/>
      </w:pPr>
      <w:r>
        <w:t xml:space="preserve"> Wszystkie oferowane </w:t>
      </w:r>
      <w:r w:rsidR="0028036A">
        <w:t>sprzę</w:t>
      </w:r>
      <w:r w:rsidR="007C3154">
        <w:t>ty i</w:t>
      </w:r>
      <w:r w:rsidR="0028036A">
        <w:t xml:space="preserve"> pomoce dydaktyczne</w:t>
      </w:r>
      <w:r w:rsidRPr="003D6ADE">
        <w:t xml:space="preserve"> </w:t>
      </w:r>
      <w:r>
        <w:t>muszą by</w:t>
      </w:r>
      <w:r w:rsidR="0028036A">
        <w:t xml:space="preserve">ć oznaczone znakiem CE, (jeżeli </w:t>
      </w:r>
      <w:r>
        <w:t>dotyczy).</w:t>
      </w:r>
    </w:p>
    <w:p w14:paraId="288F05BF" w14:textId="0ED9761F" w:rsidR="00A45CBD" w:rsidRPr="00A45CBD"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B. </w:t>
      </w:r>
      <w:r w:rsidR="007C3154">
        <w:rPr>
          <w:bCs/>
          <w:u w:val="single"/>
          <w:lang w:eastAsia="en-US"/>
        </w:rPr>
        <w:t>Część 8-13</w:t>
      </w:r>
      <w:r w:rsidR="00A45CBD" w:rsidRPr="00A45CBD">
        <w:rPr>
          <w:bCs/>
          <w:u w:val="single"/>
          <w:lang w:eastAsia="en-US"/>
        </w:rPr>
        <w:t>:</w:t>
      </w:r>
    </w:p>
    <w:p w14:paraId="461BE306" w14:textId="6C9F9669" w:rsidR="007C3154" w:rsidRPr="007C3154" w:rsidRDefault="00A45CBD" w:rsidP="007C3154">
      <w:pPr>
        <w:widowControl w:val="0"/>
        <w:tabs>
          <w:tab w:val="left" w:pos="426"/>
        </w:tabs>
        <w:suppressAutoHyphens/>
        <w:autoSpaceDE w:val="0"/>
        <w:spacing w:before="120" w:after="120"/>
        <w:jc w:val="both"/>
        <w:rPr>
          <w:bCs/>
          <w:lang w:eastAsia="en-US"/>
        </w:rPr>
      </w:pPr>
      <w:r>
        <w:rPr>
          <w:bCs/>
          <w:lang w:eastAsia="en-US"/>
        </w:rPr>
        <w:t>1.1</w:t>
      </w:r>
      <w:r w:rsidRPr="00A45CBD">
        <w:rPr>
          <w:bCs/>
          <w:lang w:eastAsia="en-US"/>
        </w:rPr>
        <w:t>.</w:t>
      </w:r>
      <w:r w:rsidRPr="00A45CBD">
        <w:rPr>
          <w:bCs/>
          <w:lang w:eastAsia="en-US"/>
        </w:rPr>
        <w:tab/>
        <w:t xml:space="preserve"> </w:t>
      </w:r>
      <w:r w:rsidR="007C3154" w:rsidRPr="007C3154">
        <w:rPr>
          <w:bCs/>
          <w:lang w:eastAsia="en-US"/>
        </w:rPr>
        <w:t>Oferowany przez Wykonawcę</w:t>
      </w:r>
      <w:r w:rsidR="008A48AE">
        <w:rPr>
          <w:bCs/>
          <w:lang w:eastAsia="en-US"/>
        </w:rPr>
        <w:t xml:space="preserve"> urządzenia,</w:t>
      </w:r>
      <w:r w:rsidR="007C3154" w:rsidRPr="007C3154">
        <w:rPr>
          <w:bCs/>
          <w:lang w:eastAsia="en-US"/>
        </w:rPr>
        <w:t xml:space="preserve"> sprzęt komputerowy i oprogramowanie powinny być </w:t>
      </w:r>
      <w:r w:rsidR="007C3154" w:rsidRPr="007C3154">
        <w:rPr>
          <w:bCs/>
          <w:lang w:eastAsia="en-US"/>
        </w:rPr>
        <w:lastRenderedPageBreak/>
        <w:t xml:space="preserve">produktami wysokiej, jakości, muszą być fabrycznie nowe, nieużywane i wolne od wad materiałowych i prawnych oraz muszą spełniać minimalne wymagania w zakresie parametrów technicznych i jakościowych określonych w tabeli z opisem w Formularzu ofertowym, odpowiednio dla Części </w:t>
      </w:r>
      <w:r w:rsidR="007C3154">
        <w:rPr>
          <w:bCs/>
          <w:lang w:eastAsia="en-US"/>
        </w:rPr>
        <w:t>8-13.</w:t>
      </w:r>
    </w:p>
    <w:p w14:paraId="36E149C0" w14:textId="1645195A" w:rsidR="007C3154" w:rsidRPr="007C3154" w:rsidRDefault="007C3154" w:rsidP="007C3154">
      <w:pPr>
        <w:widowControl w:val="0"/>
        <w:tabs>
          <w:tab w:val="left" w:pos="426"/>
        </w:tabs>
        <w:suppressAutoHyphens/>
        <w:autoSpaceDE w:val="0"/>
        <w:spacing w:before="120" w:after="120"/>
        <w:jc w:val="both"/>
        <w:rPr>
          <w:bCs/>
          <w:lang w:eastAsia="en-US"/>
        </w:rPr>
      </w:pPr>
      <w:r>
        <w:rPr>
          <w:bCs/>
          <w:lang w:eastAsia="en-US"/>
        </w:rPr>
        <w:t>1.2</w:t>
      </w:r>
      <w:r w:rsidRPr="007C3154">
        <w:rPr>
          <w:bCs/>
          <w:lang w:eastAsia="en-US"/>
        </w:rPr>
        <w:t>.</w:t>
      </w:r>
      <w:r w:rsidRPr="007C3154">
        <w:rPr>
          <w:bCs/>
          <w:lang w:eastAsia="en-US"/>
        </w:rPr>
        <w:tab/>
        <w:t>Oferowan</w:t>
      </w:r>
      <w:r w:rsidR="008A48AE">
        <w:rPr>
          <w:bCs/>
          <w:lang w:eastAsia="en-US"/>
        </w:rPr>
        <w:t>e urządzenia,</w:t>
      </w:r>
      <w:r w:rsidRPr="007C3154">
        <w:rPr>
          <w:bCs/>
          <w:lang w:eastAsia="en-US"/>
        </w:rPr>
        <w:t xml:space="preserve"> sprzęt komputerowy i oprogramowanie muszą pochodzić z oficjalnego kanału dystrybucji zgodnie z wymaganiami producentów.</w:t>
      </w:r>
    </w:p>
    <w:p w14:paraId="7BD72C27" w14:textId="4451BE78"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3</w:t>
      </w:r>
      <w:r w:rsidRPr="007C3154">
        <w:rPr>
          <w:bCs/>
          <w:lang w:eastAsia="en-US"/>
        </w:rPr>
        <w:t>.</w:t>
      </w:r>
      <w:r w:rsidRPr="007C3154">
        <w:rPr>
          <w:bCs/>
          <w:lang w:eastAsia="en-US"/>
        </w:rPr>
        <w:tab/>
        <w:t>Wykonawca zobowiązuje się do wykonania przedmiotu zamówienia z należytą starannością, zgodnie z obowiązującymi normami i przepisami prawa, zasadami współczesnej wiedzy technicznej i uzgodnieniami dokonanymi w trakcie realizacji dostawy.</w:t>
      </w:r>
    </w:p>
    <w:p w14:paraId="08C5D978" w14:textId="470A128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4</w:t>
      </w:r>
      <w:r w:rsidRPr="007C3154">
        <w:rPr>
          <w:bCs/>
          <w:lang w:eastAsia="en-US"/>
        </w:rPr>
        <w:t>.</w:t>
      </w:r>
      <w:r w:rsidRPr="007C3154">
        <w:rPr>
          <w:bCs/>
          <w:lang w:eastAsia="en-US"/>
        </w:rPr>
        <w:tab/>
        <w:t xml:space="preserve"> Wraz z każdym egzemplarzem sprzętu komputerowego i oprogramowania Wykonawca dostarczy:</w:t>
      </w:r>
    </w:p>
    <w:p w14:paraId="29348977"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a)</w:t>
      </w:r>
      <w:r w:rsidRPr="007C3154">
        <w:rPr>
          <w:bCs/>
          <w:lang w:eastAsia="en-US"/>
        </w:rPr>
        <w:tab/>
        <w:t>instrukcje używania w języku polskim lub z tłumaczeniem na j. polski,</w:t>
      </w:r>
    </w:p>
    <w:p w14:paraId="5F8A6EE6"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b)</w:t>
      </w:r>
      <w:r w:rsidRPr="007C3154">
        <w:rPr>
          <w:bCs/>
          <w:lang w:eastAsia="en-US"/>
        </w:rPr>
        <w:tab/>
        <w:t>nośniki, na których utrwalono oprogramowanie, (jeżeli dotyczy),</w:t>
      </w:r>
    </w:p>
    <w:p w14:paraId="5CCD5122"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c)</w:t>
      </w:r>
      <w:r w:rsidRPr="007C3154">
        <w:rPr>
          <w:bCs/>
          <w:lang w:eastAsia="en-US"/>
        </w:rPr>
        <w:tab/>
        <w:t>licencje do oprogramowania - jeśli są wymagane.</w:t>
      </w:r>
    </w:p>
    <w:p w14:paraId="4BAE6E8D" w14:textId="5BD6F1FA"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5</w:t>
      </w:r>
      <w:r w:rsidRPr="007C3154">
        <w:rPr>
          <w:bCs/>
          <w:lang w:eastAsia="en-US"/>
        </w:rPr>
        <w:t>.</w:t>
      </w:r>
      <w:r w:rsidRPr="007C3154">
        <w:rPr>
          <w:bCs/>
          <w:lang w:eastAsia="en-US"/>
        </w:rPr>
        <w:tab/>
        <w:t xml:space="preserve">Po dostarczeniu do siedziby Zamawiającego, </w:t>
      </w:r>
      <w:r w:rsidR="008A48AE">
        <w:rPr>
          <w:bCs/>
          <w:lang w:eastAsia="en-US"/>
        </w:rPr>
        <w:t xml:space="preserve">urządzenia, </w:t>
      </w:r>
      <w:r w:rsidRPr="007C3154">
        <w:rPr>
          <w:bCs/>
          <w:lang w:eastAsia="en-US"/>
        </w:rPr>
        <w:t>sprzęt komputerowy i oprogramowanie powinny być gotowe do poprawnej, bezawaryjnej pracy w zakresie wszystkich składowych elementów i funkcji, zgodnie z opisem tych elementów w załączniku nr 1 do SIWZ odpowiednio dla danej Części. Niedopuszczalne jest, aby dla zapewnienia prawidłowej pracy sprzętu komputerowego lub oprogramowania konieczne było instalowanie dodatkowych elementów (urządzeń), oprogramowania, w późniejszym czasie, szczególnie za dodatkową opłatą (nie dotyczy materiałów zużywalnych).</w:t>
      </w:r>
    </w:p>
    <w:p w14:paraId="7DD3F1F5" w14:textId="5A6E385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6</w:t>
      </w:r>
      <w:r w:rsidRPr="007C3154">
        <w:rPr>
          <w:bCs/>
          <w:lang w:eastAsia="en-US"/>
        </w:rPr>
        <w:t>.</w:t>
      </w:r>
      <w:r w:rsidRPr="007C3154">
        <w:rPr>
          <w:bCs/>
          <w:lang w:eastAsia="en-US"/>
        </w:rPr>
        <w:tab/>
        <w:t>Dostarczon</w:t>
      </w:r>
      <w:r w:rsidR="008A48AE">
        <w:rPr>
          <w:bCs/>
          <w:lang w:eastAsia="en-US"/>
        </w:rPr>
        <w:t>e urządzenia,</w:t>
      </w:r>
      <w:r w:rsidRPr="007C3154">
        <w:rPr>
          <w:bCs/>
          <w:lang w:eastAsia="en-US"/>
        </w:rPr>
        <w:t xml:space="preserve"> sprzęt komputerowy musi być dostosowany do użytkowania z wykorzystaniem napięcia sieciowego w Polsce.</w:t>
      </w:r>
    </w:p>
    <w:p w14:paraId="4B9605B2" w14:textId="77777777" w:rsid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7</w:t>
      </w:r>
      <w:r w:rsidRPr="007C3154">
        <w:rPr>
          <w:bCs/>
          <w:lang w:eastAsia="en-US"/>
        </w:rPr>
        <w:t>.</w:t>
      </w:r>
      <w:r w:rsidRPr="007C3154">
        <w:rPr>
          <w:bCs/>
          <w:lang w:eastAsia="en-US"/>
        </w:rPr>
        <w:tab/>
        <w:t xml:space="preserve"> Wszystkie oferowane sprzęty muszą być oznaczone znakiem CE, (jeżeli dotyczy).</w:t>
      </w:r>
    </w:p>
    <w:p w14:paraId="18284FC3" w14:textId="77777777" w:rsidR="00A45CBD" w:rsidRPr="008F3C4C" w:rsidRDefault="00A45CBD" w:rsidP="00A45CBD">
      <w:pPr>
        <w:widowControl w:val="0"/>
        <w:tabs>
          <w:tab w:val="left" w:pos="1843"/>
        </w:tabs>
        <w:suppressAutoHyphens/>
        <w:autoSpaceDE w:val="0"/>
        <w:spacing w:before="120" w:after="120"/>
        <w:jc w:val="both"/>
        <w:rPr>
          <w:bCs/>
          <w:lang w:eastAsia="en-US"/>
        </w:rPr>
      </w:pPr>
    </w:p>
    <w:p w14:paraId="72966D8C" w14:textId="0204F014" w:rsidR="008F3C4C" w:rsidRPr="006160E4" w:rsidRDefault="008F3C4C" w:rsidP="00451299">
      <w:pPr>
        <w:widowControl w:val="0"/>
        <w:tabs>
          <w:tab w:val="left" w:pos="284"/>
        </w:tabs>
        <w:suppressAutoHyphens/>
        <w:autoSpaceDE w:val="0"/>
        <w:spacing w:before="120" w:after="120"/>
        <w:jc w:val="both"/>
        <w:rPr>
          <w:bCs/>
          <w:u w:val="single"/>
          <w:lang w:eastAsia="en-US"/>
        </w:rPr>
      </w:pPr>
      <w:r w:rsidRPr="006160E4">
        <w:rPr>
          <w:bCs/>
          <w:u w:val="single"/>
          <w:lang w:eastAsia="en-US"/>
        </w:rPr>
        <w:t>2.</w:t>
      </w:r>
      <w:r w:rsidRPr="006160E4">
        <w:rPr>
          <w:bCs/>
          <w:u w:val="single"/>
          <w:lang w:eastAsia="en-US"/>
        </w:rPr>
        <w:tab/>
        <w:t xml:space="preserve">Warunki dotyczące </w:t>
      </w:r>
      <w:r w:rsidR="006160E4" w:rsidRPr="006160E4">
        <w:rPr>
          <w:bCs/>
          <w:u w:val="single"/>
          <w:lang w:eastAsia="en-US"/>
        </w:rPr>
        <w:t>gwarancji</w:t>
      </w:r>
      <w:r w:rsidRPr="006160E4">
        <w:rPr>
          <w:bCs/>
          <w:u w:val="single"/>
          <w:lang w:eastAsia="en-US"/>
        </w:rPr>
        <w:t>:</w:t>
      </w:r>
    </w:p>
    <w:p w14:paraId="127AEF1C" w14:textId="7B9B69E7" w:rsidR="006160E4" w:rsidRPr="00010D4B" w:rsidRDefault="00010D4B" w:rsidP="00451299">
      <w:pPr>
        <w:widowControl w:val="0"/>
        <w:tabs>
          <w:tab w:val="left" w:pos="1843"/>
        </w:tabs>
        <w:suppressAutoHyphens/>
        <w:autoSpaceDE w:val="0"/>
        <w:spacing w:before="120" w:after="120"/>
        <w:jc w:val="both"/>
        <w:rPr>
          <w:bCs/>
          <w:u w:val="single"/>
          <w:lang w:eastAsia="en-US"/>
        </w:rPr>
      </w:pPr>
      <w:r w:rsidRPr="00010D4B">
        <w:rPr>
          <w:bCs/>
          <w:u w:val="single"/>
          <w:lang w:eastAsia="en-US"/>
        </w:rPr>
        <w:t xml:space="preserve">A. Warunki dotyczące serwisu gwarancyjnego dla </w:t>
      </w:r>
      <w:r w:rsidR="007C3154" w:rsidRPr="007C3154">
        <w:rPr>
          <w:bCs/>
          <w:u w:val="single"/>
          <w:lang w:eastAsia="en-US"/>
        </w:rPr>
        <w:t>Część 1-7 i 14-15</w:t>
      </w:r>
    </w:p>
    <w:p w14:paraId="7C565150" w14:textId="77777777"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2.1. Oferowane pomoce dydaktyczne i sprzęt muszą być objęte gwarancją na okres zależny od typu produktu przedstawionego w tabeli z opisem w Formularzu ofertowym, odpowiednio dla danej Części. Okres gwarancji będzie liczony od daty podpisania protokołu odbioru odpowiednio dla danej części.</w:t>
      </w:r>
    </w:p>
    <w:p w14:paraId="167A5211" w14:textId="1FDA8325" w:rsidR="00010D4B" w:rsidRPr="00010D4B" w:rsidRDefault="00010D4B" w:rsidP="00010D4B">
      <w:pPr>
        <w:widowControl w:val="0"/>
        <w:tabs>
          <w:tab w:val="left" w:pos="426"/>
        </w:tabs>
        <w:suppressAutoHyphens/>
        <w:autoSpaceDE w:val="0"/>
        <w:spacing w:before="120" w:after="120"/>
        <w:jc w:val="both"/>
        <w:rPr>
          <w:bCs/>
          <w:lang w:eastAsia="en-US"/>
        </w:rPr>
      </w:pPr>
      <w:r>
        <w:rPr>
          <w:bCs/>
          <w:lang w:eastAsia="en-US"/>
        </w:rPr>
        <w:t>2.2.</w:t>
      </w:r>
      <w:r>
        <w:rPr>
          <w:bCs/>
          <w:lang w:eastAsia="en-US"/>
        </w:rPr>
        <w:tab/>
      </w:r>
      <w:r w:rsidRPr="00010D4B">
        <w:rPr>
          <w:bCs/>
          <w:lang w:eastAsia="en-US"/>
        </w:rPr>
        <w:t>Wymagane minimalne okresy gwarancji:</w:t>
      </w:r>
    </w:p>
    <w:p w14:paraId="6DAB0E25" w14:textId="7E658E85" w:rsid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Część 1</w:t>
      </w:r>
      <w:r w:rsidR="007C3154">
        <w:rPr>
          <w:bCs/>
          <w:lang w:eastAsia="en-US"/>
        </w:rPr>
        <w:t xml:space="preserve"> </w:t>
      </w:r>
      <w:r w:rsidRPr="00010D4B">
        <w:rPr>
          <w:bCs/>
          <w:lang w:eastAsia="en-US"/>
        </w:rPr>
        <w:t xml:space="preserve">– min. </w:t>
      </w:r>
      <w:r w:rsidR="007C3154">
        <w:rPr>
          <w:bCs/>
          <w:lang w:eastAsia="en-US"/>
        </w:rPr>
        <w:t>24 miesiące</w:t>
      </w:r>
    </w:p>
    <w:p w14:paraId="78E12B58" w14:textId="4432ADEE" w:rsidR="007C3154" w:rsidRDefault="007C3154" w:rsidP="00010D4B">
      <w:pPr>
        <w:widowControl w:val="0"/>
        <w:tabs>
          <w:tab w:val="left" w:pos="1843"/>
        </w:tabs>
        <w:suppressAutoHyphens/>
        <w:autoSpaceDE w:val="0"/>
        <w:spacing w:before="120" w:after="120"/>
        <w:jc w:val="both"/>
        <w:rPr>
          <w:bCs/>
          <w:lang w:eastAsia="en-US"/>
        </w:rPr>
      </w:pPr>
      <w:r>
        <w:rPr>
          <w:bCs/>
          <w:lang w:eastAsia="en-US"/>
        </w:rPr>
        <w:t xml:space="preserve">Część 2 – min. </w:t>
      </w:r>
      <w:r w:rsidR="00006AD2">
        <w:rPr>
          <w:bCs/>
          <w:lang w:eastAsia="en-US"/>
        </w:rPr>
        <w:t>24 miesiące</w:t>
      </w:r>
    </w:p>
    <w:p w14:paraId="10D92F8B" w14:textId="6AEC3759"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3 – min. 12 miesięcy na każdą pozycję sprzętową </w:t>
      </w:r>
    </w:p>
    <w:p w14:paraId="6FDEC1D4" w14:textId="4D960F63" w:rsidR="007C3154" w:rsidRDefault="007C3154" w:rsidP="00010D4B">
      <w:pPr>
        <w:widowControl w:val="0"/>
        <w:tabs>
          <w:tab w:val="left" w:pos="1843"/>
        </w:tabs>
        <w:suppressAutoHyphens/>
        <w:autoSpaceDE w:val="0"/>
        <w:spacing w:before="120" w:after="120"/>
        <w:jc w:val="both"/>
        <w:rPr>
          <w:bCs/>
          <w:lang w:eastAsia="en-US"/>
        </w:rPr>
      </w:pPr>
      <w:r>
        <w:rPr>
          <w:bCs/>
          <w:lang w:eastAsia="en-US"/>
        </w:rPr>
        <w:t xml:space="preserve">Część </w:t>
      </w:r>
      <w:r w:rsidR="00210B77">
        <w:rPr>
          <w:bCs/>
          <w:lang w:eastAsia="en-US"/>
        </w:rPr>
        <w:t>4</w:t>
      </w:r>
      <w:r>
        <w:rPr>
          <w:bCs/>
          <w:lang w:eastAsia="en-US"/>
        </w:rPr>
        <w:t xml:space="preserve"> – min. 12 miesięcy na każdą pozycję sprzętową</w:t>
      </w:r>
    </w:p>
    <w:p w14:paraId="0314331E" w14:textId="2AB4D339"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5 – min. </w:t>
      </w:r>
      <w:r w:rsidRPr="00210B77">
        <w:rPr>
          <w:bCs/>
          <w:lang w:eastAsia="en-US"/>
        </w:rPr>
        <w:t>12 miesięcy na wszystkie produkty</w:t>
      </w:r>
    </w:p>
    <w:p w14:paraId="51B31EC1" w14:textId="70C9484B" w:rsidR="00210B77" w:rsidRDefault="00210B77" w:rsidP="00210B77">
      <w:pPr>
        <w:widowControl w:val="0"/>
        <w:tabs>
          <w:tab w:val="left" w:pos="1843"/>
        </w:tabs>
        <w:suppressAutoHyphens/>
        <w:autoSpaceDE w:val="0"/>
        <w:spacing w:before="120" w:after="120"/>
        <w:jc w:val="both"/>
        <w:rPr>
          <w:bCs/>
          <w:lang w:eastAsia="en-US"/>
        </w:rPr>
      </w:pPr>
      <w:r>
        <w:rPr>
          <w:bCs/>
          <w:lang w:eastAsia="en-US"/>
        </w:rPr>
        <w:t xml:space="preserve">Część 6 – min. </w:t>
      </w:r>
      <w:r w:rsidRPr="00210B77">
        <w:rPr>
          <w:bCs/>
          <w:lang w:eastAsia="en-US"/>
        </w:rPr>
        <w:t>12 miesięcy na wszystkie produkty</w:t>
      </w:r>
    </w:p>
    <w:p w14:paraId="42F77B0A" w14:textId="6FE3A27B" w:rsidR="00210B77" w:rsidRDefault="00210B77" w:rsidP="00210B77">
      <w:pPr>
        <w:widowControl w:val="0"/>
        <w:overflowPunct w:val="0"/>
        <w:autoSpaceDE w:val="0"/>
        <w:autoSpaceDN w:val="0"/>
        <w:adjustRightInd w:val="0"/>
        <w:jc w:val="both"/>
        <w:textAlignment w:val="baseline"/>
        <w:rPr>
          <w:bCs/>
          <w:lang w:eastAsia="en-US"/>
        </w:rPr>
      </w:pPr>
      <w:r>
        <w:rPr>
          <w:bCs/>
          <w:lang w:eastAsia="en-US"/>
        </w:rPr>
        <w:t>Część 7 – okresy minimalne:</w:t>
      </w:r>
    </w:p>
    <w:p w14:paraId="23CCD207"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a)</w:t>
      </w:r>
      <w:r w:rsidRPr="005A5BFD">
        <w:rPr>
          <w:bCs/>
          <w:lang w:eastAsia="en-US"/>
        </w:rPr>
        <w:tab/>
        <w:t>Produkty szklane (nie wymienione poniżej) – min. 12 miesięcy</w:t>
      </w:r>
    </w:p>
    <w:p w14:paraId="03A215DD"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b)</w:t>
      </w:r>
      <w:r w:rsidRPr="005A5BFD">
        <w:rPr>
          <w:bCs/>
          <w:lang w:eastAsia="en-US"/>
        </w:rPr>
        <w:tab/>
        <w:t>Talerzyki do ciasta – 24 miesiące</w:t>
      </w:r>
    </w:p>
    <w:p w14:paraId="7C2D5F0D"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t>c)</w:t>
      </w:r>
      <w:r w:rsidRPr="005A5BFD">
        <w:rPr>
          <w:bCs/>
          <w:lang w:eastAsia="en-US"/>
        </w:rPr>
        <w:tab/>
        <w:t>Sztućce dla 12 osób poz. 8a – 20 lat (każdy rok = 12 miesięcy)</w:t>
      </w:r>
    </w:p>
    <w:p w14:paraId="73A47686" w14:textId="77777777" w:rsidR="005A5BFD" w:rsidRPr="005A5BFD" w:rsidRDefault="005A5BFD" w:rsidP="005A5BFD">
      <w:pPr>
        <w:widowControl w:val="0"/>
        <w:tabs>
          <w:tab w:val="left" w:pos="709"/>
        </w:tabs>
        <w:suppressAutoHyphens/>
        <w:autoSpaceDE w:val="0"/>
        <w:spacing w:before="120" w:after="120"/>
        <w:ind w:firstLine="426"/>
        <w:jc w:val="both"/>
        <w:rPr>
          <w:bCs/>
          <w:lang w:eastAsia="en-US"/>
        </w:rPr>
      </w:pPr>
      <w:r w:rsidRPr="005A5BFD">
        <w:rPr>
          <w:bCs/>
          <w:lang w:eastAsia="en-US"/>
        </w:rPr>
        <w:lastRenderedPageBreak/>
        <w:t>d)</w:t>
      </w:r>
      <w:r w:rsidRPr="005A5BFD">
        <w:rPr>
          <w:bCs/>
          <w:lang w:eastAsia="en-US"/>
        </w:rPr>
        <w:tab/>
        <w:t>Sztućce dla 12 osób poz. 8b i 8c – 24 miesiące</w:t>
      </w:r>
    </w:p>
    <w:p w14:paraId="1C0E4C07" w14:textId="77777777" w:rsidR="005A5BFD" w:rsidRDefault="005A5BFD" w:rsidP="005A5BFD">
      <w:pPr>
        <w:widowControl w:val="0"/>
        <w:tabs>
          <w:tab w:val="left" w:pos="709"/>
        </w:tabs>
        <w:suppressAutoHyphens/>
        <w:autoSpaceDE w:val="0"/>
        <w:spacing w:before="120" w:after="120"/>
        <w:ind w:left="709" w:hanging="283"/>
        <w:jc w:val="both"/>
        <w:rPr>
          <w:bCs/>
          <w:lang w:eastAsia="en-US"/>
        </w:rPr>
      </w:pPr>
      <w:r w:rsidRPr="005A5BFD">
        <w:rPr>
          <w:bCs/>
          <w:lang w:eastAsia="en-US"/>
        </w:rPr>
        <w:t>e)</w:t>
      </w:r>
      <w:r w:rsidRPr="005A5BFD">
        <w:rPr>
          <w:bCs/>
          <w:lang w:eastAsia="en-US"/>
        </w:rPr>
        <w:tab/>
        <w:t>Serwis obiadowy 12 osób poz. 10a i 10b – 24 miesiące</w:t>
      </w:r>
    </w:p>
    <w:p w14:paraId="76180044" w14:textId="414C5212" w:rsidR="00210B77" w:rsidRDefault="00210B77" w:rsidP="005A5BFD">
      <w:pPr>
        <w:widowControl w:val="0"/>
        <w:tabs>
          <w:tab w:val="left" w:pos="709"/>
        </w:tabs>
        <w:suppressAutoHyphens/>
        <w:autoSpaceDE w:val="0"/>
        <w:spacing w:before="120" w:after="120"/>
        <w:jc w:val="both"/>
        <w:rPr>
          <w:bCs/>
          <w:lang w:eastAsia="en-US"/>
        </w:rPr>
      </w:pPr>
      <w:r>
        <w:rPr>
          <w:bCs/>
          <w:lang w:eastAsia="en-US"/>
        </w:rPr>
        <w:t xml:space="preserve">Część 14 - </w:t>
      </w:r>
      <w:r w:rsidRPr="00010D4B">
        <w:rPr>
          <w:bCs/>
          <w:lang w:eastAsia="en-US"/>
        </w:rPr>
        <w:t xml:space="preserve">min. </w:t>
      </w:r>
      <w:r>
        <w:rPr>
          <w:bCs/>
          <w:lang w:eastAsia="en-US"/>
        </w:rPr>
        <w:t>24 miesiące na każdą pozycje sprzętową</w:t>
      </w:r>
      <w:r w:rsidR="00823B34">
        <w:rPr>
          <w:bCs/>
          <w:lang w:eastAsia="en-US"/>
        </w:rPr>
        <w:t xml:space="preserve"> (stół i szafka) oraz min 12 miesięcy na zestaw aromatów kawy.</w:t>
      </w:r>
    </w:p>
    <w:p w14:paraId="5AC490F8" w14:textId="20AD4E07" w:rsidR="00210B77" w:rsidRDefault="00210B77" w:rsidP="00010D4B">
      <w:pPr>
        <w:widowControl w:val="0"/>
        <w:tabs>
          <w:tab w:val="left" w:pos="1843"/>
        </w:tabs>
        <w:suppressAutoHyphens/>
        <w:autoSpaceDE w:val="0"/>
        <w:spacing w:before="120" w:after="120"/>
        <w:jc w:val="both"/>
        <w:rPr>
          <w:bCs/>
          <w:lang w:eastAsia="en-US"/>
        </w:rPr>
      </w:pPr>
      <w:r>
        <w:rPr>
          <w:bCs/>
          <w:lang w:eastAsia="en-US"/>
        </w:rPr>
        <w:t xml:space="preserve">Część 15 - </w:t>
      </w:r>
      <w:r w:rsidRPr="00010D4B">
        <w:rPr>
          <w:bCs/>
          <w:lang w:eastAsia="en-US"/>
        </w:rPr>
        <w:t xml:space="preserve">min. </w:t>
      </w:r>
      <w:r>
        <w:rPr>
          <w:bCs/>
          <w:lang w:eastAsia="en-US"/>
        </w:rPr>
        <w:t>12 miesięcy na każdą pozycje sprzętową</w:t>
      </w:r>
    </w:p>
    <w:p w14:paraId="564A9594" w14:textId="7AEFF8BA"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 xml:space="preserve">Okres gwarancji jest jednym z kryterium oceny ofert w Części </w:t>
      </w:r>
      <w:r w:rsidR="00A740CE">
        <w:rPr>
          <w:bCs/>
          <w:lang w:eastAsia="en-US"/>
        </w:rPr>
        <w:t>1-7 i 14</w:t>
      </w:r>
      <w:r w:rsidRPr="007C3154">
        <w:rPr>
          <w:bCs/>
          <w:lang w:eastAsia="en-US"/>
        </w:rPr>
        <w:t>.</w:t>
      </w:r>
    </w:p>
    <w:p w14:paraId="1478AEF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2.3.</w:t>
      </w:r>
      <w:r w:rsidRPr="00010D4B">
        <w:rPr>
          <w:bCs/>
          <w:lang w:eastAsia="en-US"/>
        </w:rPr>
        <w:tab/>
        <w:t>Serwis gwarancyjny powinien być prowadzony przez serwis Wykonawcy autoryzowany przez producenta. W przypadku, gdy Wykonawca nie posiada autoryzowanego serwisu gwarancyjnego oferowanych pomocy dydaktycznych i sprzętu Zamawiający dopuszcza, aby Wykonawca serwisu gwarancyjnego korzystał z pomocy producenta oferowanych pomocy dydaktycznych i sprzętu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4DCD76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2.4.</w:t>
      </w:r>
      <w:r w:rsidRPr="00010D4B">
        <w:rPr>
          <w:bCs/>
          <w:lang w:eastAsia="en-US"/>
        </w:rPr>
        <w:tab/>
        <w:t xml:space="preserve">Naprawy pomocy dydaktycznych i sprzętu nastąpią najpóźniej w ciągu 5 dni roboczych od reakcji, tj. przystąpienia do naprawy. </w:t>
      </w:r>
    </w:p>
    <w:p w14:paraId="5740618F"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2.5.</w:t>
      </w:r>
      <w:r w:rsidRPr="00010D4B">
        <w:rPr>
          <w:bCs/>
          <w:lang w:eastAsia="en-US"/>
        </w:rPr>
        <w:tab/>
        <w:t>Czas reakcji w ramach gwarancji: 2 dni robocze od momentu zgłoszenia – do końca następnego dnia roboczego. Odbiór naprawionych pomocy dydaktycznych i sprzętu nastąpi na podstawie protokołu odbioru. Jako dzień roboczy rozumiany jest każdy dzień od poniedziałku do piątku w godzinach pracy Zamawiającego tj. 8:00 – 15:00</w:t>
      </w:r>
    </w:p>
    <w:p w14:paraId="5BEB8E61"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2.6.</w:t>
      </w:r>
      <w:r w:rsidRPr="00010D4B">
        <w:rPr>
          <w:bCs/>
          <w:lang w:eastAsia="en-US"/>
        </w:rPr>
        <w:tab/>
        <w:t>Zamawiający nie ponosi kosztów naprawy pomocy dydaktycznych i sprzętu (w szczególności usług, części, transportu), w razie wątpliwości wszelkie koszty związane z naprawą obciążają Wykonawcę.</w:t>
      </w:r>
    </w:p>
    <w:p w14:paraId="76C1FA7F"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2.7.</w:t>
      </w:r>
      <w:r w:rsidRPr="00010D4B">
        <w:rPr>
          <w:bCs/>
          <w:lang w:eastAsia="en-US"/>
        </w:rPr>
        <w:tab/>
        <w:t>Wykonanie naprawy nie spowoduje utraty gwarancji. W przypadku zawinionej przez Wykonawcę utraty gwarancji wszelkie koszty i obowiązki wynikające z gwarancji przechodzą na Wykonawcę.</w:t>
      </w:r>
    </w:p>
    <w:p w14:paraId="06DB3105" w14:textId="7433E918" w:rsidR="006160E4" w:rsidRDefault="00010D4B" w:rsidP="00010D4B">
      <w:pPr>
        <w:widowControl w:val="0"/>
        <w:tabs>
          <w:tab w:val="left" w:pos="1843"/>
        </w:tabs>
        <w:suppressAutoHyphens/>
        <w:autoSpaceDE w:val="0"/>
        <w:spacing w:before="120" w:after="120"/>
        <w:jc w:val="both"/>
        <w:rPr>
          <w:bCs/>
          <w:lang w:eastAsia="en-US"/>
        </w:rPr>
      </w:pPr>
      <w:r w:rsidRPr="00010D4B">
        <w:rPr>
          <w:bCs/>
          <w:lang w:eastAsia="en-US"/>
        </w:rPr>
        <w:t>Szczegółowe warunki dostawy i gwarancji znajdują się w</w:t>
      </w:r>
      <w:r w:rsidR="00D07B0E">
        <w:rPr>
          <w:bCs/>
          <w:lang w:eastAsia="en-US"/>
        </w:rPr>
        <w:t xml:space="preserve"> projektowanych postanowieniach</w:t>
      </w:r>
      <w:r w:rsidR="00263E74">
        <w:rPr>
          <w:bCs/>
          <w:lang w:eastAsia="en-US"/>
        </w:rPr>
        <w:t xml:space="preserve"> umowy – załącznik nr 3 do S</w:t>
      </w:r>
      <w:r w:rsidRPr="00010D4B">
        <w:rPr>
          <w:bCs/>
          <w:lang w:eastAsia="en-US"/>
        </w:rPr>
        <w:t>WZ.</w:t>
      </w:r>
    </w:p>
    <w:p w14:paraId="25E24F38" w14:textId="3D7B73DA" w:rsidR="00202C4A" w:rsidRPr="00010D4B" w:rsidRDefault="00202C4A" w:rsidP="00202C4A">
      <w:pPr>
        <w:widowControl w:val="0"/>
        <w:tabs>
          <w:tab w:val="left" w:pos="1843"/>
        </w:tabs>
        <w:suppressAutoHyphens/>
        <w:autoSpaceDE w:val="0"/>
        <w:spacing w:before="120" w:after="120"/>
        <w:jc w:val="both"/>
        <w:rPr>
          <w:bCs/>
          <w:u w:val="single"/>
          <w:lang w:eastAsia="en-US"/>
        </w:rPr>
      </w:pPr>
      <w:r>
        <w:rPr>
          <w:bCs/>
          <w:u w:val="single"/>
          <w:lang w:eastAsia="en-US"/>
        </w:rPr>
        <w:t>B</w:t>
      </w:r>
      <w:r w:rsidRPr="00010D4B">
        <w:rPr>
          <w:bCs/>
          <w:u w:val="single"/>
          <w:lang w:eastAsia="en-US"/>
        </w:rPr>
        <w:t xml:space="preserve">. Warunki dotyczące serwisu gwarancyjnego dla części </w:t>
      </w:r>
      <w:r w:rsidR="00BF1FFE" w:rsidRPr="00BF1FFE">
        <w:rPr>
          <w:bCs/>
          <w:u w:val="single"/>
          <w:lang w:eastAsia="en-US"/>
        </w:rPr>
        <w:t>8-13</w:t>
      </w:r>
      <w:r w:rsidR="00BF1FFE">
        <w:rPr>
          <w:bCs/>
          <w:u w:val="single"/>
          <w:lang w:eastAsia="en-US"/>
        </w:rPr>
        <w:t>:</w:t>
      </w:r>
    </w:p>
    <w:p w14:paraId="2B64B292" w14:textId="50FEA179" w:rsidR="00202C4A" w:rsidRP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2.1. </w:t>
      </w:r>
      <w:r w:rsidR="00BF1FFE" w:rsidRPr="00BF1FFE">
        <w:rPr>
          <w:bCs/>
          <w:lang w:eastAsia="en-US"/>
        </w:rPr>
        <w:t>Oferowany sprzęt komputerowy musi być objęty gwarancją na okres zależny od typu produktu przedstawionego w tabeli z opisem w Formularzu ofertowym dla danej Części. Okres gwarancji będzie liczony od daty podpisania protokołu odbioru odpowiednio dla danej części.</w:t>
      </w:r>
    </w:p>
    <w:p w14:paraId="5123487B" w14:textId="77777777" w:rsidR="00202C4A" w:rsidRPr="00202C4A" w:rsidRDefault="00202C4A" w:rsidP="00202C4A">
      <w:pPr>
        <w:widowControl w:val="0"/>
        <w:tabs>
          <w:tab w:val="left" w:pos="426"/>
        </w:tabs>
        <w:suppressAutoHyphens/>
        <w:autoSpaceDE w:val="0"/>
        <w:spacing w:before="120" w:after="120"/>
        <w:jc w:val="both"/>
        <w:rPr>
          <w:bCs/>
          <w:lang w:eastAsia="en-US"/>
        </w:rPr>
      </w:pPr>
      <w:r w:rsidRPr="00202C4A">
        <w:rPr>
          <w:bCs/>
          <w:lang w:eastAsia="en-US"/>
        </w:rPr>
        <w:t>2.2.</w:t>
      </w:r>
      <w:r w:rsidRPr="00202C4A">
        <w:rPr>
          <w:bCs/>
          <w:lang w:eastAsia="en-US"/>
        </w:rPr>
        <w:tab/>
        <w:t xml:space="preserve"> Wymagane minimalne okresy gwarancji:</w:t>
      </w:r>
    </w:p>
    <w:p w14:paraId="14725629" w14:textId="7A5B0B14" w:rsid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Część </w:t>
      </w:r>
      <w:r w:rsidR="00BF1FFE">
        <w:rPr>
          <w:bCs/>
          <w:lang w:eastAsia="en-US"/>
        </w:rPr>
        <w:t>9 – minimalne okresy:</w:t>
      </w:r>
    </w:p>
    <w:p w14:paraId="3246E533" w14:textId="6C3E51E0"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a)</w:t>
      </w:r>
      <w:r w:rsidRPr="00BF1FFE">
        <w:rPr>
          <w:bCs/>
          <w:lang w:eastAsia="en-US"/>
        </w:rPr>
        <w:tab/>
        <w:t xml:space="preserve">Niszczarka (poz. 1 i 2) - </w:t>
      </w:r>
      <w:r w:rsidR="00D83169">
        <w:rPr>
          <w:bCs/>
          <w:lang w:eastAsia="en-US"/>
        </w:rPr>
        <w:t>min. 24 miesiące</w:t>
      </w:r>
    </w:p>
    <w:p w14:paraId="64D39AD6"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b)</w:t>
      </w:r>
      <w:r w:rsidRPr="00BF1FFE">
        <w:rPr>
          <w:bCs/>
          <w:lang w:eastAsia="en-US"/>
        </w:rPr>
        <w:tab/>
        <w:t>Pendrive 8GB – 24 miesiące.</w:t>
      </w:r>
    </w:p>
    <w:p w14:paraId="24E7DE42"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c)</w:t>
      </w:r>
      <w:r w:rsidRPr="00BF1FFE">
        <w:rPr>
          <w:bCs/>
          <w:lang w:eastAsia="en-US"/>
        </w:rPr>
        <w:tab/>
        <w:t>Laserowe urządzenie wielofunkcyjne (poz. 4 i 5) – 24 miesiące.</w:t>
      </w:r>
    </w:p>
    <w:p w14:paraId="6E464DA2"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d)</w:t>
      </w:r>
      <w:r w:rsidRPr="00BF1FFE">
        <w:rPr>
          <w:bCs/>
          <w:lang w:eastAsia="en-US"/>
        </w:rPr>
        <w:tab/>
        <w:t>Drukarka laserowa – 24 miesiące.</w:t>
      </w:r>
    </w:p>
    <w:p w14:paraId="1A1D40E1" w14:textId="77777777" w:rsidR="00BF1FFE" w:rsidRPr="00BF1FFE" w:rsidRDefault="00BF1FFE" w:rsidP="00BF1FFE">
      <w:pPr>
        <w:widowControl w:val="0"/>
        <w:tabs>
          <w:tab w:val="left" w:pos="284"/>
        </w:tabs>
        <w:suppressAutoHyphens/>
        <w:autoSpaceDE w:val="0"/>
        <w:contextualSpacing/>
        <w:jc w:val="both"/>
        <w:rPr>
          <w:bCs/>
          <w:lang w:eastAsia="en-US"/>
        </w:rPr>
      </w:pPr>
      <w:r w:rsidRPr="00BF1FFE">
        <w:rPr>
          <w:bCs/>
          <w:lang w:eastAsia="en-US"/>
        </w:rPr>
        <w:t>e)</w:t>
      </w:r>
      <w:r w:rsidRPr="00BF1FFE">
        <w:rPr>
          <w:bCs/>
          <w:lang w:eastAsia="en-US"/>
        </w:rPr>
        <w:tab/>
        <w:t>Drukarka laserowa sieciowa – 24 miesiące.</w:t>
      </w:r>
    </w:p>
    <w:p w14:paraId="11C4F3E8" w14:textId="6F4EC955" w:rsidR="00BF1FFE" w:rsidRPr="00202C4A" w:rsidRDefault="00BF1FFE" w:rsidP="00BF1FFE">
      <w:pPr>
        <w:widowControl w:val="0"/>
        <w:tabs>
          <w:tab w:val="left" w:pos="284"/>
        </w:tabs>
        <w:suppressAutoHyphens/>
        <w:autoSpaceDE w:val="0"/>
        <w:contextualSpacing/>
        <w:jc w:val="both"/>
        <w:rPr>
          <w:bCs/>
          <w:lang w:eastAsia="en-US"/>
        </w:rPr>
      </w:pPr>
      <w:r w:rsidRPr="00BF1FFE">
        <w:rPr>
          <w:bCs/>
          <w:lang w:eastAsia="en-US"/>
        </w:rPr>
        <w:t>f)</w:t>
      </w:r>
      <w:r w:rsidRPr="00BF1FFE">
        <w:rPr>
          <w:bCs/>
          <w:lang w:eastAsia="en-US"/>
        </w:rPr>
        <w:tab/>
        <w:t>Skaner – 24 miesiące.</w:t>
      </w:r>
    </w:p>
    <w:p w14:paraId="01602D4D" w14:textId="0B57BD02" w:rsidR="00202C4A" w:rsidRDefault="00202C4A" w:rsidP="00202C4A">
      <w:pPr>
        <w:widowControl w:val="0"/>
        <w:tabs>
          <w:tab w:val="left" w:pos="1843"/>
        </w:tabs>
        <w:suppressAutoHyphens/>
        <w:autoSpaceDE w:val="0"/>
        <w:spacing w:before="120" w:after="120"/>
        <w:jc w:val="both"/>
        <w:rPr>
          <w:bCs/>
          <w:lang w:eastAsia="en-US"/>
        </w:rPr>
      </w:pPr>
      <w:r w:rsidRPr="00202C4A">
        <w:rPr>
          <w:bCs/>
          <w:lang w:eastAsia="en-US"/>
        </w:rPr>
        <w:t xml:space="preserve">Część </w:t>
      </w:r>
      <w:r>
        <w:rPr>
          <w:bCs/>
          <w:lang w:eastAsia="en-US"/>
        </w:rPr>
        <w:t>1</w:t>
      </w:r>
      <w:r w:rsidR="00BF1FFE">
        <w:rPr>
          <w:bCs/>
          <w:lang w:eastAsia="en-US"/>
        </w:rPr>
        <w:t xml:space="preserve">0 </w:t>
      </w:r>
      <w:r w:rsidRPr="00202C4A">
        <w:rPr>
          <w:bCs/>
          <w:lang w:eastAsia="en-US"/>
        </w:rPr>
        <w:t xml:space="preserve">– </w:t>
      </w:r>
      <w:r w:rsidR="00BF1FFE">
        <w:rPr>
          <w:bCs/>
          <w:lang w:eastAsia="en-US"/>
        </w:rPr>
        <w:t>minimalne okresy:</w:t>
      </w:r>
    </w:p>
    <w:p w14:paraId="0FF4ADA6" w14:textId="77777777" w:rsidR="00BF1FFE" w:rsidRDefault="00BF1FFE" w:rsidP="00BF1FFE">
      <w:pPr>
        <w:pStyle w:val="Akapitzlist"/>
        <w:widowControl w:val="0"/>
        <w:numPr>
          <w:ilvl w:val="0"/>
          <w:numId w:val="43"/>
        </w:numPr>
        <w:overflowPunct w:val="0"/>
        <w:autoSpaceDE w:val="0"/>
        <w:autoSpaceDN w:val="0"/>
        <w:adjustRightInd w:val="0"/>
        <w:spacing w:before="120" w:after="120"/>
        <w:ind w:left="284" w:hanging="284"/>
        <w:jc w:val="both"/>
        <w:textAlignment w:val="baseline"/>
      </w:pPr>
      <w:r w:rsidRPr="00437EA5">
        <w:t>Drukarka i skaner 3D</w:t>
      </w:r>
      <w:r>
        <w:t xml:space="preserve"> </w:t>
      </w:r>
      <w:r w:rsidRPr="00437EA5">
        <w:t>– 24 miesiące.</w:t>
      </w:r>
    </w:p>
    <w:p w14:paraId="38B67DDD" w14:textId="77777777" w:rsidR="00BF1FFE" w:rsidRDefault="00BF1FFE" w:rsidP="00BF1FFE">
      <w:pPr>
        <w:pStyle w:val="Akapitzlist"/>
        <w:widowControl w:val="0"/>
        <w:numPr>
          <w:ilvl w:val="0"/>
          <w:numId w:val="43"/>
        </w:numPr>
        <w:overflowPunct w:val="0"/>
        <w:autoSpaceDE w:val="0"/>
        <w:autoSpaceDN w:val="0"/>
        <w:adjustRightInd w:val="0"/>
        <w:spacing w:before="120" w:after="120"/>
        <w:ind w:left="284" w:hanging="284"/>
        <w:jc w:val="both"/>
        <w:textAlignment w:val="baseline"/>
      </w:pPr>
      <w:r w:rsidRPr="00437EA5">
        <w:t>Drukarka 3D</w:t>
      </w:r>
      <w:r>
        <w:t xml:space="preserve"> – 12 miesięcy.</w:t>
      </w:r>
    </w:p>
    <w:p w14:paraId="3FFAB4BE" w14:textId="39A67725" w:rsidR="00BF1FFE" w:rsidRDefault="00BF1FFE" w:rsidP="00202C4A">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1</w:t>
      </w:r>
      <w:r w:rsidRPr="00BF1FFE">
        <w:rPr>
          <w:bCs/>
          <w:lang w:eastAsia="en-US"/>
        </w:rPr>
        <w:t xml:space="preserve"> – minimalne okresy:</w:t>
      </w:r>
    </w:p>
    <w:p w14:paraId="0CDAB866"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lastRenderedPageBreak/>
        <w:t>Zasilacz UPS – 24 miesiące</w:t>
      </w:r>
    </w:p>
    <w:p w14:paraId="3DE0E3AB"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Programy antywirusowe – licencja na 24 miesiące</w:t>
      </w:r>
    </w:p>
    <w:p w14:paraId="778ADCF4"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Tablet graficzny – 24 miesiące</w:t>
      </w:r>
    </w:p>
    <w:p w14:paraId="254B6192"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 xml:space="preserve">Komputer </w:t>
      </w:r>
      <w:proofErr w:type="spellStart"/>
      <w:r w:rsidRPr="005F22D1">
        <w:t>all</w:t>
      </w:r>
      <w:proofErr w:type="spellEnd"/>
      <w:r w:rsidRPr="005F22D1">
        <w:t xml:space="preserve"> in-one – 24 miesiące</w:t>
      </w:r>
    </w:p>
    <w:p w14:paraId="57EAEB4A" w14:textId="77777777" w:rsidR="005F22D1" w:rsidRP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5F22D1">
        <w:t>Oprogramowanie biurowe – licencja wieczysta</w:t>
      </w:r>
    </w:p>
    <w:p w14:paraId="637A9346" w14:textId="309E3B69" w:rsidR="00BF1FFE" w:rsidRDefault="00BF1FFE" w:rsidP="00BF1FFE">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2</w:t>
      </w:r>
      <w:r w:rsidRPr="00BF1FFE">
        <w:rPr>
          <w:bCs/>
          <w:lang w:eastAsia="en-US"/>
        </w:rPr>
        <w:t xml:space="preserve"> – minimalne okresy:</w:t>
      </w:r>
    </w:p>
    <w:p w14:paraId="217BBC07"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Program do obsługi graficznej Corel – licencja wieczysta</w:t>
      </w:r>
    </w:p>
    <w:p w14:paraId="22E91277"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Dysk do serwera – 24 miesiące</w:t>
      </w:r>
    </w:p>
    <w:p w14:paraId="6276225D" w14:textId="77777777" w:rsidR="009B45B0" w:rsidRPr="009B45B0"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9B45B0">
        <w:t>Dysk do serwera plików – 24 miesiące</w:t>
      </w:r>
    </w:p>
    <w:p w14:paraId="58E7006B" w14:textId="18AD3A14" w:rsidR="00BF1FFE" w:rsidRDefault="00BF1FFE" w:rsidP="00BF1FFE">
      <w:pPr>
        <w:widowControl w:val="0"/>
        <w:tabs>
          <w:tab w:val="left" w:pos="1843"/>
        </w:tabs>
        <w:suppressAutoHyphens/>
        <w:autoSpaceDE w:val="0"/>
        <w:spacing w:before="120" w:after="120"/>
        <w:jc w:val="both"/>
        <w:rPr>
          <w:bCs/>
          <w:lang w:eastAsia="en-US"/>
        </w:rPr>
      </w:pPr>
      <w:r w:rsidRPr="00BF1FFE">
        <w:rPr>
          <w:bCs/>
          <w:lang w:eastAsia="en-US"/>
        </w:rPr>
        <w:t>Część 1</w:t>
      </w:r>
      <w:r>
        <w:rPr>
          <w:bCs/>
          <w:lang w:eastAsia="en-US"/>
        </w:rPr>
        <w:t>3</w:t>
      </w:r>
      <w:r w:rsidRPr="00BF1FFE">
        <w:rPr>
          <w:bCs/>
          <w:lang w:eastAsia="en-US"/>
        </w:rPr>
        <w:t xml:space="preserve"> – minimalne okresy:</w:t>
      </w:r>
    </w:p>
    <w:p w14:paraId="714FE884"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Fax – </w:t>
      </w:r>
      <w:r w:rsidRPr="00B02EF3">
        <w:t>12 miesięcy.</w:t>
      </w:r>
    </w:p>
    <w:p w14:paraId="2197FFD3"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Radio – 24 miesiące.</w:t>
      </w:r>
    </w:p>
    <w:p w14:paraId="5F3DFC78"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Telewizor – 24 miesiące</w:t>
      </w:r>
    </w:p>
    <w:p w14:paraId="680B77FC"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Kamera cyfrowa – </w:t>
      </w:r>
      <w:r w:rsidRPr="00B02EF3">
        <w:t>24 miesięcy.</w:t>
      </w:r>
    </w:p>
    <w:p w14:paraId="1B06EA12" w14:textId="77777777" w:rsidR="00B02EF3" w:rsidRPr="00B02EF3" w:rsidRDefault="00B02EF3" w:rsidP="00B02EF3">
      <w:pPr>
        <w:pStyle w:val="Akapitzlist"/>
        <w:widowControl w:val="0"/>
        <w:numPr>
          <w:ilvl w:val="0"/>
          <w:numId w:val="50"/>
        </w:numPr>
        <w:suppressAutoHyphens/>
        <w:autoSpaceDE w:val="0"/>
        <w:ind w:left="284" w:hanging="284"/>
        <w:rPr>
          <w:rFonts w:eastAsia="Arial"/>
          <w:bCs/>
          <w:szCs w:val="22"/>
          <w:lang w:eastAsia="ar-SA"/>
        </w:rPr>
      </w:pPr>
      <w:r w:rsidRPr="00B02EF3">
        <w:rPr>
          <w:rFonts w:eastAsia="Arial"/>
          <w:bCs/>
          <w:szCs w:val="22"/>
          <w:lang w:eastAsia="ar-SA"/>
        </w:rPr>
        <w:t xml:space="preserve">Aparat cyfrowy - </w:t>
      </w:r>
      <w:r w:rsidRPr="00B02EF3">
        <w:t>12 miesięcy.</w:t>
      </w:r>
    </w:p>
    <w:p w14:paraId="6CB52721" w14:textId="015E8629" w:rsidR="00BF1FFE" w:rsidRPr="00BF1FFE" w:rsidRDefault="00202C4A" w:rsidP="00BF1FFE">
      <w:pPr>
        <w:widowControl w:val="0"/>
        <w:tabs>
          <w:tab w:val="left" w:pos="426"/>
        </w:tabs>
        <w:suppressAutoHyphens/>
        <w:autoSpaceDE w:val="0"/>
        <w:spacing w:before="120" w:after="120"/>
        <w:jc w:val="both"/>
        <w:rPr>
          <w:bCs/>
          <w:lang w:eastAsia="en-US"/>
        </w:rPr>
      </w:pPr>
      <w:r w:rsidRPr="00202C4A">
        <w:rPr>
          <w:bCs/>
          <w:lang w:eastAsia="en-US"/>
        </w:rPr>
        <w:t>2.3.</w:t>
      </w:r>
      <w:r w:rsidRPr="00202C4A">
        <w:rPr>
          <w:bCs/>
          <w:lang w:eastAsia="en-US"/>
        </w:rPr>
        <w:tab/>
      </w:r>
      <w:r w:rsidR="00BF1FFE" w:rsidRPr="00BF1FFE">
        <w:rPr>
          <w:bCs/>
          <w:lang w:eastAsia="en-US"/>
        </w:rPr>
        <w:t>Serwis gwarancyjny powinien być prowadzony przez serwis Wykonawcy autoryzowany przez producenta. W przypadku, gdy Wykonawca nie posiada autoryzowanego serwisu gwarancyjnego oferowanego sprzętu/sprzętu komputerowego, Zamawiający dopuszcza, aby Wykonawca serwisu gwarancyjnego korzystał z pomocy producenta oferowanego sprzętu/sprzętu komputerowego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CAB079C" w14:textId="64C26486" w:rsidR="00BF1FFE" w:rsidRPr="00B71D22" w:rsidRDefault="00BF1FFE" w:rsidP="00BF1FFE">
      <w:pPr>
        <w:widowControl w:val="0"/>
        <w:tabs>
          <w:tab w:val="left" w:pos="426"/>
        </w:tabs>
        <w:suppressAutoHyphens/>
        <w:autoSpaceDE w:val="0"/>
        <w:spacing w:before="120" w:after="120"/>
        <w:jc w:val="both"/>
        <w:rPr>
          <w:bCs/>
          <w:lang w:eastAsia="en-US"/>
        </w:rPr>
      </w:pPr>
      <w:r w:rsidRPr="00B71D22">
        <w:rPr>
          <w:bCs/>
          <w:lang w:eastAsia="en-US"/>
        </w:rPr>
        <w:t>2.4.</w:t>
      </w:r>
      <w:r w:rsidRPr="00B71D22">
        <w:rPr>
          <w:bCs/>
          <w:lang w:eastAsia="en-US"/>
        </w:rPr>
        <w:tab/>
        <w:t xml:space="preserve">Naprawy </w:t>
      </w:r>
      <w:r w:rsidR="00424CFC" w:rsidRPr="00B71D22">
        <w:rPr>
          <w:bCs/>
          <w:lang w:eastAsia="en-US"/>
        </w:rPr>
        <w:t xml:space="preserve">urządzeń, </w:t>
      </w:r>
      <w:r w:rsidRPr="00B71D22">
        <w:rPr>
          <w:bCs/>
          <w:lang w:eastAsia="en-US"/>
        </w:rPr>
        <w:t xml:space="preserve">sprzętu komputerowego wraz z wyposażeniem nastąpią </w:t>
      </w:r>
      <w:r w:rsidR="00424CFC" w:rsidRPr="00B71D22">
        <w:rPr>
          <w:bCs/>
          <w:lang w:eastAsia="en-US"/>
        </w:rPr>
        <w:t>zgodnie z ofertą Wykonawcy przedstawioną w formularzu ofertowym w ramach kryterium oceny ofert.</w:t>
      </w:r>
    </w:p>
    <w:p w14:paraId="484FD7CB"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2.5.</w:t>
      </w:r>
      <w:r w:rsidRPr="00BF1FFE">
        <w:rPr>
          <w:bCs/>
          <w:lang w:eastAsia="en-US"/>
        </w:rPr>
        <w:tab/>
        <w:t>Czas reakcji w ramach gwarancji: 2 dni robocze od momentu zgłoszenia – do końca następnego dnia roboczego. Odbiór naprawionego sprzętu komputerowego wraz z wyposażeniem nastąpi na podstawie protokołu odbioru. Jako dzień roboczy rozumiany jest każdy dzień od poniedziałku do piątku w godzinach pracy Zamawiającego tj. 8:00 – 15:00</w:t>
      </w:r>
    </w:p>
    <w:p w14:paraId="3A1664C8"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2.6.</w:t>
      </w:r>
      <w:r w:rsidRPr="00BF1FFE">
        <w:rPr>
          <w:bCs/>
          <w:lang w:eastAsia="en-US"/>
        </w:rPr>
        <w:tab/>
        <w:t>Zamawiający nie ponosi kosztów naprawy sprzętu komputerowego (w szczególności usług, części, transportu), w razie wątpliwości wszelkie koszty związane z naprawą obciążają Wykonawcę.</w:t>
      </w:r>
    </w:p>
    <w:p w14:paraId="082524ED" w14:textId="77777777"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2.7.</w:t>
      </w:r>
      <w:r w:rsidRPr="00BF1FFE">
        <w:rPr>
          <w:bCs/>
          <w:lang w:eastAsia="en-US"/>
        </w:rPr>
        <w:tab/>
        <w:t>Wykonanie naprawy nie spowoduje utraty gwarancji. W przypadku zawinionej przez Wykonawcę utraty gwarancji wszelkie koszty i obowiązki wynikające z gwarancji przechodzą na Wykonawcę.</w:t>
      </w:r>
    </w:p>
    <w:p w14:paraId="5065D9E2" w14:textId="4F46D3D1" w:rsidR="00BF1FFE" w:rsidRPr="00BF1FFE" w:rsidRDefault="00BF1FFE" w:rsidP="00BF1FFE">
      <w:pPr>
        <w:widowControl w:val="0"/>
        <w:tabs>
          <w:tab w:val="left" w:pos="426"/>
        </w:tabs>
        <w:suppressAutoHyphens/>
        <w:autoSpaceDE w:val="0"/>
        <w:spacing w:before="120" w:after="120"/>
        <w:jc w:val="both"/>
        <w:rPr>
          <w:bCs/>
          <w:lang w:eastAsia="en-US"/>
        </w:rPr>
      </w:pPr>
      <w:r w:rsidRPr="00BF1FFE">
        <w:rPr>
          <w:bCs/>
          <w:lang w:eastAsia="en-US"/>
        </w:rPr>
        <w:t>2.</w:t>
      </w:r>
      <w:r w:rsidR="008B3C1A">
        <w:rPr>
          <w:bCs/>
          <w:lang w:eastAsia="en-US"/>
        </w:rPr>
        <w:t>8</w:t>
      </w:r>
      <w:r w:rsidRPr="00BF1FFE">
        <w:rPr>
          <w:bCs/>
          <w:lang w:eastAsia="en-US"/>
        </w:rPr>
        <w:t>.</w:t>
      </w:r>
      <w:r w:rsidRPr="00BF1FFE">
        <w:rPr>
          <w:bCs/>
          <w:lang w:eastAsia="en-US"/>
        </w:rPr>
        <w:tab/>
        <w:t>Rozbudowa sprzętu komputerowego przez pracowników Zamawiającego (zgodna z możliwościami przewidzianymi przez producenta) nie spowoduje utraty gwarancji na pozostałe elementy.</w:t>
      </w:r>
    </w:p>
    <w:p w14:paraId="1133AF5D" w14:textId="6E649FD2" w:rsidR="006160E4" w:rsidRDefault="00BF1FFE" w:rsidP="00BF1FFE">
      <w:pPr>
        <w:widowControl w:val="0"/>
        <w:tabs>
          <w:tab w:val="left" w:pos="426"/>
        </w:tabs>
        <w:suppressAutoHyphens/>
        <w:autoSpaceDE w:val="0"/>
        <w:spacing w:before="120" w:after="120"/>
        <w:jc w:val="both"/>
        <w:rPr>
          <w:bCs/>
          <w:lang w:eastAsia="en-US"/>
        </w:rPr>
      </w:pPr>
      <w:r w:rsidRPr="00BF1FFE">
        <w:rPr>
          <w:bCs/>
          <w:lang w:eastAsia="en-US"/>
        </w:rPr>
        <w:t>Szczegółowe warunki dostawy i gwarancji znajdują się we wzorze umowy – załącznik nr 3 do SIWZ.</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1ECEB446"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217760" w:rsidRPr="00217760">
        <w:rPr>
          <w:bCs/>
        </w:rPr>
        <w:t>1</w:t>
      </w:r>
      <w:r w:rsidR="005F2BC0">
        <w:rPr>
          <w:bCs/>
        </w:rPr>
        <w:t>5</w:t>
      </w:r>
      <w:r w:rsidR="00091109" w:rsidRPr="00217760">
        <w:rPr>
          <w:bCs/>
        </w:rPr>
        <w:t>,</w:t>
      </w:r>
    </w:p>
    <w:p w14:paraId="232FF7F0" w14:textId="7BA9116A"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217760" w:rsidRPr="00217760">
        <w:rPr>
          <w:bCs/>
        </w:rPr>
        <w:t>1</w:t>
      </w:r>
      <w:r w:rsidR="005F2BC0">
        <w:rPr>
          <w:bCs/>
        </w:rPr>
        <w:t>5</w:t>
      </w:r>
      <w:r w:rsidR="009C316E" w:rsidRPr="00217760">
        <w:rPr>
          <w:bCs/>
        </w:rPr>
        <w:t>)</w:t>
      </w:r>
      <w:r w:rsidRPr="00217760">
        <w:rPr>
          <w:bCs/>
        </w:rPr>
        <w:t>:</w:t>
      </w:r>
    </w:p>
    <w:p w14:paraId="7AE43583" w14:textId="77777777" w:rsidR="009C316E" w:rsidRPr="00217760" w:rsidRDefault="009C316E" w:rsidP="001F2429">
      <w:pPr>
        <w:pStyle w:val="Akapitzlist"/>
        <w:numPr>
          <w:ilvl w:val="0"/>
          <w:numId w:val="17"/>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1F2429">
      <w:pPr>
        <w:pStyle w:val="Akapitzlist"/>
        <w:numPr>
          <w:ilvl w:val="0"/>
          <w:numId w:val="17"/>
        </w:numPr>
        <w:tabs>
          <w:tab w:val="left" w:pos="851"/>
        </w:tabs>
        <w:spacing w:after="40"/>
        <w:jc w:val="both"/>
      </w:pPr>
      <w:r w:rsidRPr="00217760">
        <w:lastRenderedPageBreak/>
        <w:t>uprawnień do prowadzenia określonej działalności gospodarczej lub zawodowej, o ile wynika to z odrębnych przepisów – Zamawiający nie określa;</w:t>
      </w:r>
    </w:p>
    <w:p w14:paraId="4FD307BC" w14:textId="4659A74C" w:rsidR="009C316E" w:rsidRPr="00217760" w:rsidRDefault="009C316E" w:rsidP="001F2429">
      <w:pPr>
        <w:pStyle w:val="Akapitzlist"/>
        <w:numPr>
          <w:ilvl w:val="0"/>
          <w:numId w:val="17"/>
        </w:numPr>
        <w:tabs>
          <w:tab w:val="left" w:pos="851"/>
        </w:tabs>
        <w:spacing w:after="40"/>
        <w:jc w:val="both"/>
      </w:pPr>
      <w:r w:rsidRPr="00217760">
        <w:t>sytuacji ekonomicznej lub finansowej – Zamawiający nie określa;</w:t>
      </w:r>
    </w:p>
    <w:p w14:paraId="0BC3F771" w14:textId="7E4CD32E" w:rsidR="00CD6B06" w:rsidRPr="00217760" w:rsidRDefault="009C316E" w:rsidP="001F2429">
      <w:pPr>
        <w:pStyle w:val="Akapitzlist"/>
        <w:numPr>
          <w:ilvl w:val="0"/>
          <w:numId w:val="17"/>
        </w:numPr>
        <w:tabs>
          <w:tab w:val="left" w:pos="851"/>
        </w:tabs>
        <w:spacing w:after="40"/>
        <w:jc w:val="both"/>
      </w:pPr>
      <w:r w:rsidRPr="00217760">
        <w:t>zdolności technicznej lub zawodowej – Zamawiający nie określa.</w:t>
      </w:r>
    </w:p>
    <w:p w14:paraId="35A1F7A1" w14:textId="77777777" w:rsidR="00D8001E" w:rsidRDefault="00D8001E"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 xml:space="preserve">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t>
      </w:r>
      <w:r w:rsidRPr="00A73408">
        <w:rPr>
          <w:bCs/>
        </w:rPr>
        <w:lastRenderedPageBreak/>
        <w:t>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 xml:space="preserve">Zamawiający ocenia, czy podjęte przez wykonawcę czynności, o których mowa w ust. 2, są wystarczające do wykazania jego rzetelności, uwzględniając wagę i szczególne okoliczności czynu </w:t>
      </w:r>
      <w:r w:rsidRPr="00CD6B06">
        <w:rPr>
          <w:bCs/>
        </w:rPr>
        <w:lastRenderedPageBreak/>
        <w:t>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68C72C8" w14:textId="719829CC"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8289B0D" w14:textId="7E303E37" w:rsidR="00CD6B06" w:rsidRPr="00F67321" w:rsidRDefault="00CD6B06" w:rsidP="00F67321">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5AE7FD3A" w14:textId="77777777" w:rsidR="00F67321" w:rsidRDefault="00AE7B6C" w:rsidP="001F2429">
      <w:pPr>
        <w:pStyle w:val="Akapitzlist"/>
        <w:numPr>
          <w:ilvl w:val="0"/>
          <w:numId w:val="18"/>
        </w:numPr>
        <w:tabs>
          <w:tab w:val="left" w:pos="284"/>
        </w:tabs>
        <w:spacing w:after="120"/>
        <w:contextualSpacing w:val="0"/>
        <w:jc w:val="both"/>
        <w:rPr>
          <w:bCs/>
        </w:rPr>
      </w:pPr>
      <w:r w:rsidRPr="00F67321">
        <w:rPr>
          <w:bCs/>
        </w:rPr>
        <w:t>w pkt 1a) składa każdy z Wykonawców,</w:t>
      </w:r>
      <w:r w:rsidR="00EE60A3" w:rsidRPr="00F67321">
        <w:rPr>
          <w:bCs/>
        </w:rPr>
        <w:t xml:space="preserve"> </w:t>
      </w:r>
    </w:p>
    <w:p w14:paraId="0466A8D9" w14:textId="455B9072" w:rsidR="00AE7B6C" w:rsidRPr="00F67321" w:rsidRDefault="00AE7B6C" w:rsidP="00F67321">
      <w:pPr>
        <w:tabs>
          <w:tab w:val="left" w:pos="284"/>
        </w:tabs>
        <w:spacing w:after="120"/>
        <w:jc w:val="both"/>
        <w:rPr>
          <w:bCs/>
        </w:rPr>
      </w:pPr>
      <w:r w:rsidRPr="00F67321">
        <w:rPr>
          <w:bCs/>
        </w:rPr>
        <w:t>Oświadczenia te potwierdzają brak podstaw wykluczenia z postępowania</w:t>
      </w:r>
      <w:r w:rsidR="00F67321">
        <w:rPr>
          <w:bCs/>
        </w:rPr>
        <w:t>.</w:t>
      </w:r>
      <w:r w:rsidR="007A223E" w:rsidRPr="00F67321">
        <w:rPr>
          <w:bCs/>
        </w:rPr>
        <w:t xml:space="preserve"> </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06B9013" w14:textId="6B693EC9" w:rsidR="00AE50FB" w:rsidRPr="00F67321" w:rsidRDefault="00AE7B6C" w:rsidP="00F67321">
      <w:pPr>
        <w:pStyle w:val="Akapitzlist"/>
        <w:tabs>
          <w:tab w:val="left" w:pos="284"/>
        </w:tabs>
        <w:spacing w:after="120"/>
        <w:ind w:left="0"/>
        <w:contextualSpacing w:val="0"/>
        <w:jc w:val="both"/>
        <w:rPr>
          <w:b/>
          <w:bCs/>
        </w:rPr>
      </w:pPr>
      <w:r w:rsidRPr="00F67321">
        <w:rPr>
          <w:b/>
          <w:bCs/>
        </w:rPr>
        <w:t>3. Zamawiający nie będzie wzywał wykonawc</w:t>
      </w:r>
      <w:r w:rsidR="007A223E" w:rsidRPr="00F67321">
        <w:rPr>
          <w:b/>
          <w:bCs/>
        </w:rPr>
        <w:t>y</w:t>
      </w:r>
      <w:r w:rsidRPr="00F67321">
        <w:rPr>
          <w:b/>
          <w:bCs/>
        </w:rPr>
        <w:t>, którego oferta zostanie najwyżej oceniona do złożenia podmiotowych środków dowodowych potwierdzających brak podstaw wykluczenia z postępowania.</w:t>
      </w:r>
    </w:p>
    <w:p w14:paraId="69832637" w14:textId="77777777" w:rsidR="00AE50FB" w:rsidRPr="00F67321" w:rsidRDefault="00AE50FB" w:rsidP="00BF1FFE">
      <w:pPr>
        <w:pStyle w:val="Akapitzlist"/>
        <w:numPr>
          <w:ilvl w:val="0"/>
          <w:numId w:val="23"/>
        </w:numPr>
        <w:tabs>
          <w:tab w:val="left" w:pos="284"/>
        </w:tabs>
        <w:spacing w:after="120"/>
        <w:ind w:hanging="928"/>
        <w:jc w:val="both"/>
        <w:rPr>
          <w:bCs/>
        </w:rPr>
      </w:pPr>
      <w:r w:rsidRPr="00F67321">
        <w:rPr>
          <w:bCs/>
          <w:u w:val="single"/>
        </w:rPr>
        <w:t>Potwierdzenie spełnienia warunku udziału w postępowaniu</w:t>
      </w:r>
      <w:r w:rsidRPr="00F67321">
        <w:rPr>
          <w:bCs/>
        </w:rPr>
        <w:t>:</w:t>
      </w:r>
    </w:p>
    <w:p w14:paraId="675E007E" w14:textId="3081D981" w:rsidR="00AE50FB" w:rsidRDefault="00AE50FB" w:rsidP="00AE50FB">
      <w:pPr>
        <w:pStyle w:val="Akapitzlist"/>
        <w:tabs>
          <w:tab w:val="left" w:pos="284"/>
        </w:tabs>
        <w:spacing w:after="120"/>
        <w:ind w:left="0"/>
        <w:contextualSpacing w:val="0"/>
        <w:rPr>
          <w:bCs/>
        </w:rPr>
      </w:pPr>
      <w:r w:rsidRPr="00F67321">
        <w:rPr>
          <w:bCs/>
        </w:rPr>
        <w:t xml:space="preserve">W przedmiotowym postępowaniu, Zamawiający nie postawił warunków udziału dla części 1 – </w:t>
      </w:r>
      <w:r w:rsidR="00F67321" w:rsidRPr="00F67321">
        <w:rPr>
          <w:bCs/>
        </w:rPr>
        <w:t>1</w:t>
      </w:r>
      <w:r w:rsidR="005F2BC0">
        <w:rPr>
          <w:bCs/>
        </w:rPr>
        <w:t>5</w:t>
      </w:r>
      <w:r w:rsidR="00F67321" w:rsidRPr="00F67321">
        <w:rPr>
          <w:bCs/>
        </w:rPr>
        <w:t>.</w:t>
      </w:r>
    </w:p>
    <w:p w14:paraId="0081ED4E" w14:textId="7FE2A23C" w:rsidR="005F2BC0" w:rsidRPr="005F2BC0" w:rsidRDefault="005F2BC0" w:rsidP="005F2BC0">
      <w:pPr>
        <w:pStyle w:val="Akapitzlist"/>
        <w:numPr>
          <w:ilvl w:val="0"/>
          <w:numId w:val="23"/>
        </w:numPr>
        <w:tabs>
          <w:tab w:val="left" w:pos="284"/>
        </w:tabs>
        <w:spacing w:after="120"/>
        <w:ind w:hanging="928"/>
        <w:contextualSpacing w:val="0"/>
        <w:rPr>
          <w:bCs/>
          <w:u w:val="single"/>
        </w:rPr>
      </w:pPr>
      <w:r w:rsidRPr="005F2BC0">
        <w:rPr>
          <w:bCs/>
          <w:u w:val="single"/>
        </w:rPr>
        <w:t>Przedmiotowe środki dowodowe:</w:t>
      </w:r>
    </w:p>
    <w:p w14:paraId="749A7902" w14:textId="1E55244C" w:rsidR="00EA2886" w:rsidRDefault="005F2BC0" w:rsidP="00C0352C">
      <w:pPr>
        <w:pStyle w:val="Akapitzlist"/>
        <w:tabs>
          <w:tab w:val="left" w:pos="284"/>
        </w:tabs>
        <w:spacing w:after="120"/>
        <w:ind w:left="0"/>
        <w:contextualSpacing w:val="0"/>
        <w:jc w:val="both"/>
        <w:rPr>
          <w:bCs/>
        </w:rPr>
      </w:pPr>
      <w:r w:rsidRPr="00F67321">
        <w:rPr>
          <w:bCs/>
        </w:rPr>
        <w:t>W przedmiotowym postępowaniu, Zamawiający nie</w:t>
      </w:r>
      <w:r>
        <w:rPr>
          <w:bCs/>
        </w:rPr>
        <w:t xml:space="preserve"> wymaga złożenia przedmiotowych środków dowodowych.</w:t>
      </w:r>
    </w:p>
    <w:p w14:paraId="658444ED" w14:textId="77777777" w:rsidR="005F2BC0" w:rsidRPr="004D6CE9" w:rsidRDefault="005F2BC0"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1"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2"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3"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4"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5"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6"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7"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8"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51DA0C04" w14:textId="05476809"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350BE852" w14:textId="7ED985D6"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24DC56BA" w14:textId="0FAD5283"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33F7D53E" w14:textId="1E136375"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07466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zegarem Głównego Instytutu Miar.</w:t>
      </w:r>
    </w:p>
    <w:p w14:paraId="6F25B75C" w14:textId="77777777" w:rsidR="008D3B02" w:rsidRPr="008D3B02" w:rsidRDefault="008D3B02" w:rsidP="008D3B02">
      <w:pPr>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15. Jeżeli w wyniku zmiany treści SWZ nieprowadzącej do zmiany treści ogłoszenia o zamówieniu jest niezbędny dodatkowy czas na wprowadzenie zmian w ofertach, Zamawiający przedłuży termin składania </w:t>
      </w:r>
      <w:r w:rsidRPr="008D3B02">
        <w:rPr>
          <w:color w:val="000000"/>
        </w:rPr>
        <w:lastRenderedPageBreak/>
        <w:t>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19"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0"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1F2429">
      <w:pPr>
        <w:pStyle w:val="Akapitzlist"/>
        <w:numPr>
          <w:ilvl w:val="0"/>
          <w:numId w:val="9"/>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1F2429">
      <w:pPr>
        <w:pStyle w:val="Akapitzlist"/>
        <w:numPr>
          <w:ilvl w:val="0"/>
          <w:numId w:val="9"/>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65696D2C"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1348C5">
        <w:rPr>
          <w:color w:val="000000"/>
          <w:spacing w:val="-2"/>
          <w:lang w:eastAsia="ar-SA"/>
        </w:rPr>
        <w:t xml:space="preserve"> </w:t>
      </w:r>
      <w:r w:rsidR="0067635A">
        <w:rPr>
          <w:spacing w:val="-2"/>
          <w:lang w:eastAsia="ar-SA"/>
        </w:rPr>
        <w:t>17</w:t>
      </w:r>
      <w:bookmarkStart w:id="1" w:name="_GoBack"/>
      <w:bookmarkEnd w:id="1"/>
      <w:r w:rsidR="000278F9">
        <w:rPr>
          <w:spacing w:val="-2"/>
          <w:lang w:eastAsia="ar-SA"/>
        </w:rPr>
        <w:t>.06.2021r.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3DAC6F5A" w14:textId="17FF55F2" w:rsidR="007A7068" w:rsidRDefault="00AC39B5" w:rsidP="007A7068">
      <w:pPr>
        <w:tabs>
          <w:tab w:val="left" w:pos="0"/>
        </w:tabs>
        <w:spacing w:before="120" w:after="120"/>
        <w:jc w:val="both"/>
      </w:pPr>
      <w:r>
        <w:lastRenderedPageBreak/>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t>5</w:t>
      </w:r>
      <w:r w:rsidR="007A7068">
        <w:t>. Do oferty należy dołączyć:</w:t>
      </w:r>
    </w:p>
    <w:p w14:paraId="65F83385" w14:textId="42473608" w:rsidR="007A7068" w:rsidRDefault="00AC39B5" w:rsidP="007A7068">
      <w:pPr>
        <w:tabs>
          <w:tab w:val="left" w:pos="426"/>
        </w:tabs>
        <w:spacing w:before="120" w:after="120"/>
        <w:ind w:left="360" w:hanging="76"/>
        <w:jc w:val="both"/>
      </w:pPr>
      <w:r>
        <w:t>5</w:t>
      </w:r>
      <w:r w:rsidR="007A7068">
        <w:t>.1. Pełnomocnictwo upoważniające do złożenia oferty, o ile ofertę składa pełnomocnik;</w:t>
      </w:r>
    </w:p>
    <w:p w14:paraId="7DDD6242" w14:textId="6E5CD5D4"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710BFE65" w14:textId="1A08C281" w:rsidR="00F724BF" w:rsidRDefault="00AC39B5" w:rsidP="007A7068">
      <w:pPr>
        <w:tabs>
          <w:tab w:val="left" w:pos="709"/>
        </w:tabs>
        <w:spacing w:before="120" w:after="120"/>
        <w:ind w:left="709" w:hanging="425"/>
        <w:jc w:val="both"/>
      </w:pPr>
      <w:r>
        <w:t>5</w:t>
      </w:r>
      <w:r w:rsidR="00F724BF">
        <w:t xml:space="preserve">.4. Wypełniony Formularz asortymentowo-cenowy dla Części </w:t>
      </w:r>
      <w:r w:rsidR="007A77D8" w:rsidRPr="00001404">
        <w:t>3, 4, 5</w:t>
      </w:r>
      <w:r w:rsidR="0009200C" w:rsidRPr="00001404">
        <w:t>, 6, 7, 15</w:t>
      </w:r>
      <w:r w:rsidR="00001404">
        <w:t>.</w:t>
      </w:r>
    </w:p>
    <w:p w14:paraId="4E1AA446" w14:textId="36A2F045" w:rsidR="007A7068" w:rsidRDefault="00AC39B5" w:rsidP="006C7FD4">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1"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lastRenderedPageBreak/>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BB4F9D">
      <w:pPr>
        <w:pStyle w:val="Akapitzlist"/>
        <w:spacing w:before="120" w:after="120"/>
        <w:ind w:left="0"/>
        <w:contextualSpacing w:val="0"/>
        <w:jc w:val="both"/>
      </w:pPr>
    </w:p>
    <w:p w14:paraId="47A48332" w14:textId="3A7716E4" w:rsidR="00286C4F" w:rsidRDefault="00472EF2" w:rsidP="001F2429">
      <w:pPr>
        <w:pStyle w:val="Akapitzlist"/>
        <w:numPr>
          <w:ilvl w:val="0"/>
          <w:numId w:val="10"/>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2"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04050D79"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0278F9">
        <w:rPr>
          <w:color w:val="000000"/>
        </w:rPr>
        <w:t>19.05.2021r</w:t>
      </w:r>
      <w:r w:rsidR="001348C5">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lastRenderedPageBreak/>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6CB29AC8"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0278F9">
        <w:rPr>
          <w:color w:val="000000"/>
        </w:rPr>
        <w:t>19.05.2021r</w:t>
      </w:r>
      <w:r w:rsidRPr="00472EF2">
        <w:rPr>
          <w:color w:val="000000"/>
        </w:rPr>
        <w:t xml:space="preserve">, o godzinie </w:t>
      </w:r>
      <w:r w:rsidR="001348C5">
        <w:rPr>
          <w:color w:val="000000"/>
        </w:rPr>
        <w:t>1</w:t>
      </w:r>
      <w:r w:rsidR="00001404">
        <w:rPr>
          <w:color w:val="000000"/>
        </w:rPr>
        <w:t>3:0</w:t>
      </w:r>
      <w:r w:rsidR="001348C5">
        <w:rPr>
          <w:color w:val="000000"/>
        </w:rPr>
        <w:t>0</w:t>
      </w:r>
    </w:p>
    <w:p w14:paraId="2043E8DC" w14:textId="74F52245"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1F2429">
      <w:pPr>
        <w:pStyle w:val="Akapitzlist"/>
        <w:numPr>
          <w:ilvl w:val="0"/>
          <w:numId w:val="10"/>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6EB713C5" w:rsidR="005F2BC0" w:rsidRPr="00037E8F"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4B027278" w14:textId="77777777" w:rsidR="009223F3" w:rsidRPr="004145CB" w:rsidRDefault="006B30F7" w:rsidP="001F2429">
      <w:pPr>
        <w:pStyle w:val="Akapitzlist"/>
        <w:numPr>
          <w:ilvl w:val="0"/>
          <w:numId w:val="10"/>
        </w:numPr>
        <w:tabs>
          <w:tab w:val="clear" w:pos="2160"/>
          <w:tab w:val="num" w:pos="426"/>
          <w:tab w:val="num" w:pos="567"/>
        </w:tabs>
        <w:spacing w:after="40"/>
        <w:ind w:left="0" w:firstLine="0"/>
        <w:jc w:val="both"/>
        <w:rPr>
          <w:b/>
          <w:u w:val="single"/>
        </w:rPr>
      </w:pPr>
      <w:r w:rsidRPr="004145CB">
        <w:rPr>
          <w:b/>
          <w:u w:val="single"/>
        </w:rPr>
        <w:lastRenderedPageBreak/>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7AF94756" w:rsidR="00AE50FB" w:rsidRPr="00AE50FB" w:rsidRDefault="00AE50FB" w:rsidP="00AE50FB">
      <w:pPr>
        <w:spacing w:before="120" w:after="120"/>
        <w:ind w:left="284"/>
        <w:jc w:val="both"/>
        <w:rPr>
          <w:u w:val="single"/>
        </w:rPr>
      </w:pPr>
      <w:r w:rsidRPr="00AE50FB">
        <w:rPr>
          <w:u w:val="single"/>
        </w:rPr>
        <w:t>Część 1-</w:t>
      </w:r>
      <w:r w:rsidR="00A417C1">
        <w:rPr>
          <w:u w:val="single"/>
        </w:rPr>
        <w:t>1</w:t>
      </w:r>
      <w:r w:rsidR="005F2BC0">
        <w:rPr>
          <w:u w:val="single"/>
        </w:rPr>
        <w:t>5</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6D6A2D10" w:rsidR="006520B1" w:rsidRDefault="006F585F" w:rsidP="00E02E57">
      <w:pPr>
        <w:spacing w:before="120" w:after="120"/>
        <w:ind w:left="1588" w:hanging="454"/>
        <w:jc w:val="both"/>
      </w:pPr>
      <w:r>
        <w:t>„</w:t>
      </w:r>
      <w:r w:rsidR="00E02E57">
        <w:t>Okres</w:t>
      </w:r>
      <w:r>
        <w:t xml:space="preserve"> gwarancji” </w:t>
      </w:r>
      <w:r w:rsidR="001E0C71">
        <w:t>–</w:t>
      </w:r>
      <w:r>
        <w:t xml:space="preserve"> </w:t>
      </w:r>
      <w:r w:rsidR="00E02E57">
        <w:t>G</w:t>
      </w:r>
    </w:p>
    <w:p w14:paraId="4832A4C7" w14:textId="65D333CD" w:rsidR="005F2BC0" w:rsidRDefault="005F2BC0" w:rsidP="00E02E57">
      <w:pPr>
        <w:spacing w:before="120" w:after="120"/>
        <w:ind w:left="1588" w:hanging="454"/>
        <w:jc w:val="both"/>
      </w:pPr>
      <w:r>
        <w:t>„Warunki gwarancji” - W</w:t>
      </w:r>
    </w:p>
    <w:p w14:paraId="2D193C93" w14:textId="4A382BC9" w:rsidR="001E0C71" w:rsidRDefault="001E0C71" w:rsidP="00E02E57">
      <w:pPr>
        <w:spacing w:before="120" w:after="120"/>
        <w:ind w:left="1588" w:hanging="454"/>
        <w:jc w:val="both"/>
      </w:pPr>
      <w:r>
        <w:t>„Termin wykonania zamówienia” - T</w:t>
      </w:r>
    </w:p>
    <w:p w14:paraId="0EC16A0D" w14:textId="77777777" w:rsidR="00E439FD" w:rsidRDefault="00E439FD" w:rsidP="001F2429">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6F4287" w:rsidRPr="00121FAD" w14:paraId="0682E78C" w14:textId="77777777" w:rsidTr="00B63E1E">
        <w:trPr>
          <w:jc w:val="center"/>
        </w:trPr>
        <w:tc>
          <w:tcPr>
            <w:tcW w:w="2495"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4" w:type="dxa"/>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1"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121FAD" w14:paraId="1361E88D" w14:textId="77777777" w:rsidTr="00B63E1E">
        <w:trPr>
          <w:jc w:val="center"/>
        </w:trPr>
        <w:tc>
          <w:tcPr>
            <w:tcW w:w="9776" w:type="dxa"/>
            <w:gridSpan w:val="4"/>
            <w:shd w:val="clear" w:color="auto" w:fill="D9D9D9" w:themeFill="background1" w:themeFillShade="D9"/>
            <w:vAlign w:val="center"/>
          </w:tcPr>
          <w:p w14:paraId="66F9ACAA" w14:textId="34FFE3D9" w:rsidR="006F4287" w:rsidRPr="00121FAD" w:rsidRDefault="006F4287" w:rsidP="00C934D0">
            <w:pPr>
              <w:tabs>
                <w:tab w:val="num" w:pos="0"/>
              </w:tabs>
              <w:spacing w:after="40"/>
              <w:jc w:val="center"/>
            </w:pPr>
            <w:r>
              <w:t xml:space="preserve">Część </w:t>
            </w:r>
            <w:r w:rsidR="004A78FD">
              <w:t>1</w:t>
            </w:r>
            <w:r w:rsidR="002111A8">
              <w:t xml:space="preserve"> – </w:t>
            </w:r>
            <w:r w:rsidR="00823B34">
              <w:t>7, 14</w:t>
            </w:r>
          </w:p>
        </w:tc>
      </w:tr>
      <w:tr w:rsidR="006F4287" w:rsidRPr="007A15A4" w14:paraId="10EA5B5A" w14:textId="77777777" w:rsidTr="00B63E1E">
        <w:trPr>
          <w:jc w:val="center"/>
        </w:trPr>
        <w:tc>
          <w:tcPr>
            <w:tcW w:w="2495"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4" w:type="dxa"/>
            <w:vAlign w:val="center"/>
          </w:tcPr>
          <w:p w14:paraId="15A33E99" w14:textId="77777777" w:rsidR="006F4287" w:rsidRPr="00121FAD" w:rsidRDefault="006F4287" w:rsidP="00B63E1E">
            <w:pPr>
              <w:tabs>
                <w:tab w:val="num" w:pos="0"/>
              </w:tabs>
              <w:spacing w:after="40"/>
              <w:jc w:val="center"/>
            </w:pPr>
            <w:r w:rsidRPr="00121FAD">
              <w:t>60%</w:t>
            </w:r>
          </w:p>
        </w:tc>
        <w:tc>
          <w:tcPr>
            <w:tcW w:w="1056" w:type="dxa"/>
            <w:vAlign w:val="center"/>
          </w:tcPr>
          <w:p w14:paraId="32A5251C" w14:textId="77777777" w:rsidR="006F4287" w:rsidRPr="00121FAD" w:rsidRDefault="006F4287" w:rsidP="00B63E1E">
            <w:pPr>
              <w:tabs>
                <w:tab w:val="num" w:pos="0"/>
              </w:tabs>
              <w:spacing w:after="40"/>
              <w:jc w:val="center"/>
            </w:pPr>
            <w:r w:rsidRPr="00121FAD">
              <w:t>60</w:t>
            </w:r>
          </w:p>
        </w:tc>
        <w:tc>
          <w:tcPr>
            <w:tcW w:w="4201"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B63E1E">
        <w:trPr>
          <w:trHeight w:val="679"/>
          <w:jc w:val="center"/>
        </w:trPr>
        <w:tc>
          <w:tcPr>
            <w:tcW w:w="2495" w:type="dxa"/>
            <w:vAlign w:val="center"/>
          </w:tcPr>
          <w:p w14:paraId="09BF5654" w14:textId="619AB23C" w:rsidR="006F4287" w:rsidRPr="00121FAD" w:rsidRDefault="006F4287" w:rsidP="00E02E57">
            <w:pPr>
              <w:tabs>
                <w:tab w:val="num" w:pos="0"/>
              </w:tabs>
              <w:spacing w:after="40"/>
              <w:jc w:val="center"/>
            </w:pPr>
            <w:r>
              <w:t xml:space="preserve">    2) </w:t>
            </w:r>
            <w:r w:rsidR="00E02E57">
              <w:t>Okres gwarancji</w:t>
            </w:r>
          </w:p>
        </w:tc>
        <w:tc>
          <w:tcPr>
            <w:tcW w:w="2024" w:type="dxa"/>
            <w:vAlign w:val="center"/>
          </w:tcPr>
          <w:p w14:paraId="0C5F84B3" w14:textId="77777777" w:rsidR="006F4287" w:rsidRPr="00121FAD" w:rsidRDefault="006F4287" w:rsidP="00B63E1E">
            <w:pPr>
              <w:tabs>
                <w:tab w:val="num" w:pos="0"/>
              </w:tabs>
              <w:spacing w:after="40"/>
              <w:jc w:val="center"/>
            </w:pPr>
            <w:r>
              <w:t>40%</w:t>
            </w:r>
          </w:p>
        </w:tc>
        <w:tc>
          <w:tcPr>
            <w:tcW w:w="1056" w:type="dxa"/>
            <w:vAlign w:val="center"/>
          </w:tcPr>
          <w:p w14:paraId="477272A3" w14:textId="77777777" w:rsidR="006F4287" w:rsidRPr="00121FAD" w:rsidRDefault="006F4287" w:rsidP="00B63E1E">
            <w:pPr>
              <w:tabs>
                <w:tab w:val="num" w:pos="0"/>
              </w:tabs>
              <w:spacing w:after="40"/>
              <w:jc w:val="center"/>
            </w:pPr>
            <w:r>
              <w:t>40</w:t>
            </w:r>
          </w:p>
        </w:tc>
        <w:tc>
          <w:tcPr>
            <w:tcW w:w="4201" w:type="dxa"/>
            <w:shd w:val="clear" w:color="auto" w:fill="auto"/>
            <w:vAlign w:val="center"/>
          </w:tcPr>
          <w:p w14:paraId="0CA4A61E" w14:textId="77777777" w:rsidR="006F4287" w:rsidRPr="00725489" w:rsidRDefault="006F4287" w:rsidP="00B63E1E">
            <w:pPr>
              <w:jc w:val="both"/>
            </w:pPr>
            <w:r>
              <w:t>Opis przyznawania punktów:</w:t>
            </w:r>
          </w:p>
        </w:tc>
      </w:tr>
      <w:tr w:rsidR="006F4287" w:rsidRPr="007A15A4" w14:paraId="670AA941" w14:textId="77777777" w:rsidTr="00B63E1E">
        <w:trPr>
          <w:trHeight w:val="679"/>
          <w:jc w:val="center"/>
        </w:trPr>
        <w:tc>
          <w:tcPr>
            <w:tcW w:w="2495" w:type="dxa"/>
            <w:vAlign w:val="center"/>
          </w:tcPr>
          <w:p w14:paraId="552482D4" w14:textId="6BAFDAA5" w:rsidR="006F4287" w:rsidRPr="00DD3259" w:rsidRDefault="00E02E57" w:rsidP="005F2BC0">
            <w:pPr>
              <w:tabs>
                <w:tab w:val="num" w:pos="0"/>
              </w:tabs>
              <w:spacing w:after="40"/>
              <w:jc w:val="center"/>
            </w:pPr>
            <w:r w:rsidRPr="00DD3259">
              <w:t xml:space="preserve">Część </w:t>
            </w:r>
            <w:r w:rsidR="004A78FD">
              <w:t>1</w:t>
            </w:r>
            <w:r w:rsidR="00006AD2">
              <w:t xml:space="preserve"> </w:t>
            </w:r>
            <w:r w:rsidR="00823B34">
              <w:t>–</w:t>
            </w:r>
            <w:r w:rsidR="00006AD2">
              <w:t xml:space="preserve"> 2</w:t>
            </w:r>
          </w:p>
        </w:tc>
        <w:tc>
          <w:tcPr>
            <w:tcW w:w="7281" w:type="dxa"/>
            <w:gridSpan w:val="3"/>
            <w:vAlign w:val="center"/>
          </w:tcPr>
          <w:p w14:paraId="3FF7EF74" w14:textId="77777777" w:rsidR="001E0C71" w:rsidRDefault="001E0C71" w:rsidP="001E0C71">
            <w:pPr>
              <w:jc w:val="both"/>
            </w:pPr>
            <w:r>
              <w:t>Opis przyznawania punktów:</w:t>
            </w:r>
          </w:p>
          <w:p w14:paraId="25AA0D8F" w14:textId="6841A383" w:rsidR="001E0C71" w:rsidRDefault="001E0C71" w:rsidP="001E0C71">
            <w:pPr>
              <w:jc w:val="both"/>
            </w:pPr>
            <w:r>
              <w:t xml:space="preserve">a) </w:t>
            </w:r>
            <w:r w:rsidR="004A78FD">
              <w:t xml:space="preserve"> 24</w:t>
            </w:r>
            <w:r>
              <w:t xml:space="preserve"> miesięcy – 0 pkt</w:t>
            </w:r>
          </w:p>
          <w:p w14:paraId="07D6E751" w14:textId="3A2DC80B" w:rsidR="001E0C71" w:rsidRDefault="001E0C71" w:rsidP="001E0C71">
            <w:pPr>
              <w:tabs>
                <w:tab w:val="left" w:pos="301"/>
              </w:tabs>
              <w:jc w:val="both"/>
            </w:pPr>
            <w:r>
              <w:t>b)</w:t>
            </w:r>
            <w:r>
              <w:tab/>
            </w:r>
            <w:r w:rsidR="004A78FD">
              <w:t>30</w:t>
            </w:r>
            <w:r>
              <w:t xml:space="preserve"> miesięcy – 10 pkt</w:t>
            </w:r>
          </w:p>
          <w:p w14:paraId="5A74C306" w14:textId="45C5F25E" w:rsidR="001E0C71" w:rsidRDefault="001E0C71" w:rsidP="001E0C71">
            <w:pPr>
              <w:tabs>
                <w:tab w:val="left" w:pos="301"/>
              </w:tabs>
              <w:jc w:val="both"/>
            </w:pPr>
            <w:r>
              <w:t>c)</w:t>
            </w:r>
            <w:r>
              <w:tab/>
            </w:r>
            <w:r w:rsidR="004A78FD">
              <w:t>36</w:t>
            </w:r>
            <w:r>
              <w:t xml:space="preserve"> miesiące – 20 pkt</w:t>
            </w:r>
          </w:p>
          <w:p w14:paraId="4C6AAAA6" w14:textId="6CB01A69" w:rsidR="001E0C71" w:rsidRDefault="001E0C71" w:rsidP="001E0C71">
            <w:pPr>
              <w:tabs>
                <w:tab w:val="left" w:pos="301"/>
              </w:tabs>
              <w:jc w:val="both"/>
            </w:pPr>
            <w:r>
              <w:t>d)</w:t>
            </w:r>
            <w:r>
              <w:tab/>
            </w:r>
            <w:r w:rsidR="004A78FD">
              <w:t>42</w:t>
            </w:r>
            <w:r>
              <w:t xml:space="preserve"> miesięcy – 30 pkt</w:t>
            </w:r>
          </w:p>
          <w:p w14:paraId="74BBE344" w14:textId="73095634" w:rsidR="00E02E57" w:rsidRPr="00DD3259" w:rsidRDefault="004A78FD" w:rsidP="004A78FD">
            <w:pPr>
              <w:tabs>
                <w:tab w:val="left" w:pos="301"/>
              </w:tabs>
              <w:jc w:val="both"/>
            </w:pPr>
            <w:r>
              <w:t>e)</w:t>
            </w:r>
            <w:r>
              <w:tab/>
              <w:t>48 miesięcy – 40 pkt</w:t>
            </w:r>
          </w:p>
        </w:tc>
      </w:tr>
      <w:tr w:rsidR="002111A8" w:rsidRPr="007A15A4" w14:paraId="0250C7D3" w14:textId="77777777" w:rsidTr="00B63E1E">
        <w:trPr>
          <w:trHeight w:val="679"/>
          <w:jc w:val="center"/>
        </w:trPr>
        <w:tc>
          <w:tcPr>
            <w:tcW w:w="2495" w:type="dxa"/>
            <w:vAlign w:val="center"/>
          </w:tcPr>
          <w:p w14:paraId="53B0A835" w14:textId="70DE9C6F" w:rsidR="002111A8" w:rsidRPr="00DD3259" w:rsidRDefault="00591182" w:rsidP="005F2BC0">
            <w:pPr>
              <w:tabs>
                <w:tab w:val="num" w:pos="0"/>
              </w:tabs>
              <w:spacing w:after="40"/>
              <w:jc w:val="center"/>
            </w:pPr>
            <w:r>
              <w:t>Część 3</w:t>
            </w:r>
          </w:p>
        </w:tc>
        <w:tc>
          <w:tcPr>
            <w:tcW w:w="7281" w:type="dxa"/>
            <w:gridSpan w:val="3"/>
            <w:vAlign w:val="center"/>
          </w:tcPr>
          <w:p w14:paraId="68E5A163" w14:textId="3BAE83C7" w:rsidR="00591182" w:rsidRDefault="00591182" w:rsidP="00591182">
            <w:pPr>
              <w:jc w:val="both"/>
            </w:pPr>
            <w:r w:rsidRPr="004F5F83">
              <w:rPr>
                <w:rFonts w:asciiTheme="majorHAnsi" w:hAnsiTheme="majorHAnsi"/>
                <w:sz w:val="22"/>
                <w:szCs w:val="22"/>
              </w:rPr>
              <w:t>Okres gwarancji na zlew  dwukomorowy, basen nierdzewny</w:t>
            </w:r>
            <w:r>
              <w:rPr>
                <w:rFonts w:asciiTheme="majorHAnsi" w:hAnsiTheme="majorHAnsi"/>
                <w:sz w:val="22"/>
                <w:szCs w:val="22"/>
              </w:rPr>
              <w:t>:</w:t>
            </w:r>
          </w:p>
          <w:p w14:paraId="7BC05469" w14:textId="77777777" w:rsidR="00591182" w:rsidRDefault="00591182" w:rsidP="00591182">
            <w:pPr>
              <w:jc w:val="both"/>
            </w:pPr>
            <w:r>
              <w:t>a)  12 miesięcy – 0 pkt</w:t>
            </w:r>
          </w:p>
          <w:p w14:paraId="1C7335A2" w14:textId="77777777" w:rsidR="00591182" w:rsidRDefault="00591182" w:rsidP="00591182">
            <w:pPr>
              <w:tabs>
                <w:tab w:val="left" w:pos="301"/>
              </w:tabs>
              <w:jc w:val="both"/>
            </w:pPr>
            <w:r>
              <w:t>b)</w:t>
            </w:r>
            <w:r>
              <w:tab/>
              <w:t>24 miesiące – po 10 pkt na każdy produkt</w:t>
            </w:r>
          </w:p>
          <w:p w14:paraId="3B31D8A3" w14:textId="0ADD5A80" w:rsidR="002111A8" w:rsidRDefault="00591182" w:rsidP="00591182">
            <w:pPr>
              <w:tabs>
                <w:tab w:val="left" w:pos="301"/>
              </w:tabs>
              <w:jc w:val="both"/>
            </w:pPr>
            <w:r>
              <w:t>c)</w:t>
            </w:r>
            <w:r>
              <w:tab/>
              <w:t>36 miesięcy – po 20 pkt na każdy produkt</w:t>
            </w:r>
          </w:p>
        </w:tc>
      </w:tr>
      <w:tr w:rsidR="005260A0" w:rsidRPr="007A15A4" w14:paraId="10471004" w14:textId="77777777" w:rsidTr="00B63E1E">
        <w:trPr>
          <w:trHeight w:val="679"/>
          <w:jc w:val="center"/>
        </w:trPr>
        <w:tc>
          <w:tcPr>
            <w:tcW w:w="2495" w:type="dxa"/>
            <w:vAlign w:val="center"/>
          </w:tcPr>
          <w:p w14:paraId="07758F6B" w14:textId="63B6712B" w:rsidR="005260A0" w:rsidRDefault="005260A0" w:rsidP="005F2BC0">
            <w:pPr>
              <w:tabs>
                <w:tab w:val="num" w:pos="0"/>
              </w:tabs>
              <w:spacing w:after="40"/>
              <w:jc w:val="center"/>
            </w:pPr>
            <w:r>
              <w:t>Część 4</w:t>
            </w:r>
          </w:p>
        </w:tc>
        <w:tc>
          <w:tcPr>
            <w:tcW w:w="7281" w:type="dxa"/>
            <w:gridSpan w:val="3"/>
            <w:vAlign w:val="center"/>
          </w:tcPr>
          <w:p w14:paraId="69207036" w14:textId="77777777" w:rsidR="005260A0"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Okres gwarancji na pakowarkę próżniową</w:t>
            </w:r>
            <w:r>
              <w:rPr>
                <w:rFonts w:asciiTheme="majorHAnsi" w:hAnsiTheme="majorHAnsi"/>
                <w:sz w:val="22"/>
                <w:szCs w:val="22"/>
              </w:rPr>
              <w:t>:</w:t>
            </w:r>
          </w:p>
          <w:p w14:paraId="1C7DAF8C" w14:textId="77777777" w:rsidR="005260A0" w:rsidRPr="004F5F83" w:rsidRDefault="005260A0" w:rsidP="005260A0">
            <w:pPr>
              <w:tabs>
                <w:tab w:val="left" w:pos="301"/>
              </w:tabs>
              <w:jc w:val="both"/>
              <w:rPr>
                <w:rFonts w:asciiTheme="majorHAnsi" w:hAnsiTheme="majorHAnsi"/>
                <w:sz w:val="22"/>
                <w:szCs w:val="22"/>
              </w:rPr>
            </w:pPr>
            <w:r>
              <w:rPr>
                <w:rFonts w:asciiTheme="majorHAnsi" w:hAnsiTheme="majorHAnsi"/>
                <w:sz w:val="22"/>
                <w:szCs w:val="22"/>
              </w:rPr>
              <w:t>a</w:t>
            </w:r>
            <w:r w:rsidRPr="004F5F83">
              <w:rPr>
                <w:rFonts w:asciiTheme="majorHAnsi" w:hAnsiTheme="majorHAnsi"/>
                <w:sz w:val="22"/>
                <w:szCs w:val="22"/>
              </w:rPr>
              <w:t>)  12 miesięcy – 0 pkt</w:t>
            </w:r>
          </w:p>
          <w:p w14:paraId="1CC43EDD"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2FAC762F"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063EB102" w14:textId="7777777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440BB5B7" w14:textId="2E195B97" w:rsidR="005260A0" w:rsidRPr="004F5F83" w:rsidRDefault="005260A0" w:rsidP="005260A0">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D24838" w:rsidRPr="007A15A4" w14:paraId="5438F645" w14:textId="77777777" w:rsidTr="00B63E1E">
        <w:trPr>
          <w:trHeight w:val="679"/>
          <w:jc w:val="center"/>
        </w:trPr>
        <w:tc>
          <w:tcPr>
            <w:tcW w:w="2495" w:type="dxa"/>
            <w:vAlign w:val="center"/>
          </w:tcPr>
          <w:p w14:paraId="070B27A3" w14:textId="2BAC8A9C" w:rsidR="00D24838" w:rsidRDefault="00D24838" w:rsidP="005F2BC0">
            <w:pPr>
              <w:tabs>
                <w:tab w:val="num" w:pos="0"/>
              </w:tabs>
              <w:spacing w:after="40"/>
              <w:jc w:val="center"/>
            </w:pPr>
            <w:r>
              <w:t>Część 5</w:t>
            </w:r>
          </w:p>
        </w:tc>
        <w:tc>
          <w:tcPr>
            <w:tcW w:w="7281" w:type="dxa"/>
            <w:gridSpan w:val="3"/>
            <w:vAlign w:val="center"/>
          </w:tcPr>
          <w:p w14:paraId="1FA5BF08" w14:textId="77777777" w:rsidR="00D24838"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 xml:space="preserve">Okres gwarancji na produkty wyposażenia kuchni poz. 1 </w:t>
            </w:r>
            <w:r>
              <w:rPr>
                <w:rFonts w:asciiTheme="majorHAnsi" w:hAnsiTheme="majorHAnsi"/>
                <w:sz w:val="22"/>
                <w:szCs w:val="22"/>
              </w:rPr>
              <w:t>–</w:t>
            </w:r>
            <w:r w:rsidRPr="004F5F83">
              <w:rPr>
                <w:rFonts w:asciiTheme="majorHAnsi" w:hAnsiTheme="majorHAnsi"/>
                <w:sz w:val="22"/>
                <w:szCs w:val="22"/>
              </w:rPr>
              <w:t xml:space="preserve"> 42</w:t>
            </w:r>
            <w:r>
              <w:rPr>
                <w:rFonts w:asciiTheme="majorHAnsi" w:hAnsiTheme="majorHAnsi"/>
                <w:sz w:val="22"/>
                <w:szCs w:val="22"/>
              </w:rPr>
              <w:t>:</w:t>
            </w:r>
          </w:p>
          <w:p w14:paraId="349E6927" w14:textId="77777777" w:rsidR="00D24838" w:rsidRPr="004F5F83" w:rsidRDefault="00D24838" w:rsidP="00D24838">
            <w:pPr>
              <w:tabs>
                <w:tab w:val="left" w:pos="301"/>
              </w:tabs>
              <w:jc w:val="both"/>
              <w:rPr>
                <w:rFonts w:asciiTheme="majorHAnsi" w:hAnsiTheme="majorHAnsi"/>
                <w:sz w:val="22"/>
                <w:szCs w:val="22"/>
              </w:rPr>
            </w:pPr>
            <w:r>
              <w:rPr>
                <w:rFonts w:asciiTheme="majorHAnsi" w:hAnsiTheme="majorHAnsi"/>
                <w:sz w:val="22"/>
                <w:szCs w:val="22"/>
              </w:rPr>
              <w:t>a</w:t>
            </w:r>
            <w:r w:rsidRPr="004F5F83">
              <w:rPr>
                <w:rFonts w:asciiTheme="majorHAnsi" w:hAnsiTheme="majorHAnsi"/>
                <w:sz w:val="22"/>
                <w:szCs w:val="22"/>
              </w:rPr>
              <w:t>)  12 miesięcy – 0 pkt</w:t>
            </w:r>
          </w:p>
          <w:p w14:paraId="3C34CF71"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5106E676"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10C4107E" w14:textId="77777777"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51FC398F" w14:textId="4CB95A29" w:rsidR="00D24838" w:rsidRPr="004F5F83" w:rsidRDefault="00D24838" w:rsidP="00D24838">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535FFE" w:rsidRPr="007A15A4" w14:paraId="76414778" w14:textId="77777777" w:rsidTr="00B63E1E">
        <w:trPr>
          <w:trHeight w:val="679"/>
          <w:jc w:val="center"/>
        </w:trPr>
        <w:tc>
          <w:tcPr>
            <w:tcW w:w="2495" w:type="dxa"/>
            <w:vAlign w:val="center"/>
          </w:tcPr>
          <w:p w14:paraId="0981C649" w14:textId="64371F18" w:rsidR="00535FFE" w:rsidRDefault="00535FFE" w:rsidP="005F2BC0">
            <w:pPr>
              <w:tabs>
                <w:tab w:val="num" w:pos="0"/>
              </w:tabs>
              <w:spacing w:after="40"/>
              <w:jc w:val="center"/>
            </w:pPr>
            <w:r>
              <w:lastRenderedPageBreak/>
              <w:t>Część 6</w:t>
            </w:r>
          </w:p>
        </w:tc>
        <w:tc>
          <w:tcPr>
            <w:tcW w:w="7281" w:type="dxa"/>
            <w:gridSpan w:val="3"/>
            <w:vAlign w:val="center"/>
          </w:tcPr>
          <w:p w14:paraId="182E5DB0" w14:textId="77777777" w:rsidR="00535FFE"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Okres gwarancji na wszystkie przedmioty</w:t>
            </w:r>
            <w:r>
              <w:rPr>
                <w:rFonts w:asciiTheme="majorHAnsi" w:hAnsiTheme="majorHAnsi"/>
                <w:sz w:val="22"/>
                <w:szCs w:val="22"/>
              </w:rPr>
              <w:t>:</w:t>
            </w:r>
          </w:p>
          <w:p w14:paraId="45CCF4FD"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a)  12 miesięcy – 0 pkt</w:t>
            </w:r>
          </w:p>
          <w:p w14:paraId="62DF75C2"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18 miesięcy – 10 pkt</w:t>
            </w:r>
          </w:p>
          <w:p w14:paraId="31B58A3D"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24 miesiące – 20 pkt</w:t>
            </w:r>
          </w:p>
          <w:p w14:paraId="1C851C2E" w14:textId="77777777"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d)</w:t>
            </w:r>
            <w:r w:rsidRPr="004F5F83">
              <w:rPr>
                <w:rFonts w:asciiTheme="majorHAnsi" w:hAnsiTheme="majorHAnsi"/>
                <w:sz w:val="22"/>
                <w:szCs w:val="22"/>
              </w:rPr>
              <w:tab/>
              <w:t>30 miesięcy – 30 pkt</w:t>
            </w:r>
          </w:p>
          <w:p w14:paraId="52A09A03" w14:textId="3996D845" w:rsidR="00535FFE" w:rsidRPr="004F5F83" w:rsidRDefault="00535FFE" w:rsidP="00535FFE">
            <w:pPr>
              <w:tabs>
                <w:tab w:val="left" w:pos="301"/>
              </w:tabs>
              <w:jc w:val="both"/>
              <w:rPr>
                <w:rFonts w:asciiTheme="majorHAnsi" w:hAnsiTheme="majorHAnsi"/>
                <w:sz w:val="22"/>
                <w:szCs w:val="22"/>
              </w:rPr>
            </w:pPr>
            <w:r w:rsidRPr="004F5F83">
              <w:rPr>
                <w:rFonts w:asciiTheme="majorHAnsi" w:hAnsiTheme="majorHAnsi"/>
                <w:sz w:val="22"/>
                <w:szCs w:val="22"/>
              </w:rPr>
              <w:t>e)</w:t>
            </w:r>
            <w:r w:rsidRPr="004F5F83">
              <w:rPr>
                <w:rFonts w:asciiTheme="majorHAnsi" w:hAnsiTheme="majorHAnsi"/>
                <w:sz w:val="22"/>
                <w:szCs w:val="22"/>
              </w:rPr>
              <w:tab/>
              <w:t>36 miesięcy – 40 pkt</w:t>
            </w:r>
          </w:p>
        </w:tc>
      </w:tr>
      <w:tr w:rsidR="005A5BFD" w:rsidRPr="007A15A4" w14:paraId="2AB5D224" w14:textId="77777777" w:rsidTr="00B63E1E">
        <w:trPr>
          <w:trHeight w:val="679"/>
          <w:jc w:val="center"/>
        </w:trPr>
        <w:tc>
          <w:tcPr>
            <w:tcW w:w="2495" w:type="dxa"/>
            <w:vAlign w:val="center"/>
          </w:tcPr>
          <w:p w14:paraId="5E8417C5" w14:textId="09F2E890" w:rsidR="005A5BFD" w:rsidRDefault="005A5BFD" w:rsidP="005F2BC0">
            <w:pPr>
              <w:tabs>
                <w:tab w:val="num" w:pos="0"/>
              </w:tabs>
              <w:spacing w:after="40"/>
              <w:jc w:val="center"/>
            </w:pPr>
            <w:r>
              <w:t>Część 7</w:t>
            </w:r>
          </w:p>
        </w:tc>
        <w:tc>
          <w:tcPr>
            <w:tcW w:w="7281" w:type="dxa"/>
            <w:gridSpan w:val="3"/>
            <w:vAlign w:val="center"/>
          </w:tcPr>
          <w:p w14:paraId="7DE41CFF" w14:textId="77777777" w:rsidR="005A5BFD"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Okres gwarancji na noże</w:t>
            </w:r>
            <w:r>
              <w:rPr>
                <w:rFonts w:asciiTheme="majorHAnsi" w:hAnsiTheme="majorHAnsi"/>
                <w:sz w:val="22"/>
                <w:szCs w:val="22"/>
              </w:rPr>
              <w:t xml:space="preserve"> (kuchenne, kucharskie, do ciasta)</w:t>
            </w:r>
            <w:r w:rsidRPr="004F5F83">
              <w:rPr>
                <w:rFonts w:asciiTheme="majorHAnsi" w:hAnsiTheme="majorHAnsi"/>
                <w:sz w:val="22"/>
                <w:szCs w:val="22"/>
              </w:rPr>
              <w:t xml:space="preserve"> i tasak</w:t>
            </w:r>
            <w:r>
              <w:rPr>
                <w:rFonts w:asciiTheme="majorHAnsi" w:hAnsiTheme="majorHAnsi"/>
                <w:sz w:val="22"/>
                <w:szCs w:val="22"/>
              </w:rPr>
              <w:t>:</w:t>
            </w:r>
          </w:p>
          <w:p w14:paraId="33396790" w14:textId="77777777" w:rsidR="005A5BFD" w:rsidRPr="004F5F83" w:rsidRDefault="005A5BFD" w:rsidP="005A5BFD">
            <w:pPr>
              <w:tabs>
                <w:tab w:val="left" w:pos="301"/>
              </w:tabs>
              <w:jc w:val="both"/>
              <w:rPr>
                <w:rFonts w:asciiTheme="majorHAnsi" w:hAnsiTheme="majorHAnsi"/>
                <w:sz w:val="22"/>
                <w:szCs w:val="22"/>
              </w:rPr>
            </w:pPr>
            <w:r>
              <w:rPr>
                <w:rFonts w:asciiTheme="majorHAnsi" w:hAnsiTheme="majorHAnsi"/>
                <w:sz w:val="22"/>
                <w:szCs w:val="22"/>
              </w:rPr>
              <w:t xml:space="preserve">a)  </w:t>
            </w:r>
            <w:r w:rsidRPr="004F5F83">
              <w:rPr>
                <w:rFonts w:asciiTheme="majorHAnsi" w:hAnsiTheme="majorHAnsi"/>
                <w:sz w:val="22"/>
                <w:szCs w:val="22"/>
              </w:rPr>
              <w:t>12 miesięcy – 0 pkt</w:t>
            </w:r>
          </w:p>
          <w:p w14:paraId="3C46BBA1" w14:textId="77777777" w:rsidR="005A5BFD" w:rsidRPr="004F5F83"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t xml:space="preserve">24 miesiące – po </w:t>
            </w:r>
            <w:r>
              <w:rPr>
                <w:rFonts w:asciiTheme="majorHAnsi" w:hAnsiTheme="majorHAnsi"/>
                <w:sz w:val="22"/>
                <w:szCs w:val="22"/>
              </w:rPr>
              <w:t>5</w:t>
            </w:r>
            <w:r w:rsidRPr="004F5F83">
              <w:rPr>
                <w:rFonts w:asciiTheme="majorHAnsi" w:hAnsiTheme="majorHAnsi"/>
                <w:sz w:val="22"/>
                <w:szCs w:val="22"/>
              </w:rPr>
              <w:t xml:space="preserve"> pkt na każdy produkt</w:t>
            </w:r>
          </w:p>
          <w:p w14:paraId="0C90D130" w14:textId="0098F1CC" w:rsidR="005A5BFD" w:rsidRPr="004F5F83" w:rsidRDefault="005A5BFD" w:rsidP="005A5BFD">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t xml:space="preserve">36 miesięcy – po </w:t>
            </w:r>
            <w:r>
              <w:rPr>
                <w:rFonts w:asciiTheme="majorHAnsi" w:hAnsiTheme="majorHAnsi"/>
                <w:sz w:val="22"/>
                <w:szCs w:val="22"/>
              </w:rPr>
              <w:t>10</w:t>
            </w:r>
            <w:r w:rsidRPr="004F5F83">
              <w:rPr>
                <w:rFonts w:asciiTheme="majorHAnsi" w:hAnsiTheme="majorHAnsi"/>
                <w:sz w:val="22"/>
                <w:szCs w:val="22"/>
              </w:rPr>
              <w:t xml:space="preserve"> pkt na każdy produkt</w:t>
            </w:r>
          </w:p>
        </w:tc>
      </w:tr>
      <w:tr w:rsidR="00823B34" w:rsidRPr="007A15A4" w14:paraId="7AD1E2CE" w14:textId="77777777" w:rsidTr="00B63E1E">
        <w:trPr>
          <w:trHeight w:val="679"/>
          <w:jc w:val="center"/>
        </w:trPr>
        <w:tc>
          <w:tcPr>
            <w:tcW w:w="2495" w:type="dxa"/>
            <w:vAlign w:val="center"/>
          </w:tcPr>
          <w:p w14:paraId="0502BAC6" w14:textId="75979BE3" w:rsidR="00823B34" w:rsidRDefault="00823B34" w:rsidP="005F2BC0">
            <w:pPr>
              <w:tabs>
                <w:tab w:val="num" w:pos="0"/>
              </w:tabs>
              <w:spacing w:after="40"/>
              <w:jc w:val="center"/>
            </w:pPr>
            <w:r>
              <w:t>Część 14</w:t>
            </w:r>
          </w:p>
        </w:tc>
        <w:tc>
          <w:tcPr>
            <w:tcW w:w="7281" w:type="dxa"/>
            <w:gridSpan w:val="3"/>
            <w:vAlign w:val="center"/>
          </w:tcPr>
          <w:p w14:paraId="2B54E8B0" w14:textId="08CCC449" w:rsidR="00823B34"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 xml:space="preserve">Okres gwarancji na </w:t>
            </w:r>
            <w:r>
              <w:rPr>
                <w:rFonts w:asciiTheme="majorHAnsi" w:hAnsiTheme="majorHAnsi"/>
                <w:sz w:val="22"/>
                <w:szCs w:val="22"/>
              </w:rPr>
              <w:t>stół i szafkę:</w:t>
            </w:r>
          </w:p>
          <w:p w14:paraId="6C9529F5" w14:textId="3CEC98D5" w:rsidR="00823B34" w:rsidRPr="004F5F83" w:rsidRDefault="00823B34" w:rsidP="00823B34">
            <w:pPr>
              <w:tabs>
                <w:tab w:val="left" w:pos="301"/>
              </w:tabs>
              <w:jc w:val="both"/>
              <w:rPr>
                <w:rFonts w:asciiTheme="majorHAnsi" w:hAnsiTheme="majorHAnsi"/>
                <w:sz w:val="22"/>
                <w:szCs w:val="22"/>
              </w:rPr>
            </w:pPr>
            <w:r>
              <w:rPr>
                <w:rFonts w:asciiTheme="majorHAnsi" w:hAnsiTheme="majorHAnsi"/>
                <w:sz w:val="22"/>
                <w:szCs w:val="22"/>
              </w:rPr>
              <w:t xml:space="preserve">a)  24 </w:t>
            </w:r>
            <w:r w:rsidRPr="004F5F83">
              <w:rPr>
                <w:rFonts w:asciiTheme="majorHAnsi" w:hAnsiTheme="majorHAnsi"/>
                <w:sz w:val="22"/>
                <w:szCs w:val="22"/>
              </w:rPr>
              <w:t>miesięcy – 0 pkt</w:t>
            </w:r>
          </w:p>
          <w:p w14:paraId="317783EE" w14:textId="060B87A1" w:rsidR="00823B34" w:rsidRPr="004F5F83"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b)</w:t>
            </w:r>
            <w:r w:rsidRPr="004F5F83">
              <w:rPr>
                <w:rFonts w:asciiTheme="majorHAnsi" w:hAnsiTheme="majorHAnsi"/>
                <w:sz w:val="22"/>
                <w:szCs w:val="22"/>
              </w:rPr>
              <w:tab/>
            </w:r>
            <w:r>
              <w:rPr>
                <w:rFonts w:asciiTheme="majorHAnsi" w:hAnsiTheme="majorHAnsi"/>
                <w:sz w:val="22"/>
                <w:szCs w:val="22"/>
              </w:rPr>
              <w:t>30</w:t>
            </w:r>
            <w:r w:rsidRPr="004F5F83">
              <w:rPr>
                <w:rFonts w:asciiTheme="majorHAnsi" w:hAnsiTheme="majorHAnsi"/>
                <w:sz w:val="22"/>
                <w:szCs w:val="22"/>
              </w:rPr>
              <w:t xml:space="preserve"> miesiące – po </w:t>
            </w:r>
            <w:r>
              <w:rPr>
                <w:rFonts w:asciiTheme="majorHAnsi" w:hAnsiTheme="majorHAnsi"/>
                <w:sz w:val="22"/>
                <w:szCs w:val="22"/>
              </w:rPr>
              <w:t>5</w:t>
            </w:r>
            <w:r w:rsidRPr="004F5F83">
              <w:rPr>
                <w:rFonts w:asciiTheme="majorHAnsi" w:hAnsiTheme="majorHAnsi"/>
                <w:sz w:val="22"/>
                <w:szCs w:val="22"/>
              </w:rPr>
              <w:t xml:space="preserve"> pkt na każdy produkt</w:t>
            </w:r>
          </w:p>
          <w:p w14:paraId="54C3E916" w14:textId="03E0713B" w:rsidR="00823B34" w:rsidRPr="004F5F83" w:rsidRDefault="00823B34" w:rsidP="00823B34">
            <w:pPr>
              <w:tabs>
                <w:tab w:val="left" w:pos="301"/>
              </w:tabs>
              <w:jc w:val="both"/>
              <w:rPr>
                <w:rFonts w:asciiTheme="majorHAnsi" w:hAnsiTheme="majorHAnsi"/>
                <w:sz w:val="22"/>
                <w:szCs w:val="22"/>
              </w:rPr>
            </w:pPr>
            <w:r w:rsidRPr="004F5F83">
              <w:rPr>
                <w:rFonts w:asciiTheme="majorHAnsi" w:hAnsiTheme="majorHAnsi"/>
                <w:sz w:val="22"/>
                <w:szCs w:val="22"/>
              </w:rPr>
              <w:t>c)</w:t>
            </w:r>
            <w:r w:rsidRPr="004F5F83">
              <w:rPr>
                <w:rFonts w:asciiTheme="majorHAnsi" w:hAnsiTheme="majorHAnsi"/>
                <w:sz w:val="22"/>
                <w:szCs w:val="22"/>
              </w:rPr>
              <w:tab/>
            </w:r>
            <w:r>
              <w:rPr>
                <w:rFonts w:asciiTheme="majorHAnsi" w:hAnsiTheme="majorHAnsi"/>
                <w:sz w:val="22"/>
                <w:szCs w:val="22"/>
              </w:rPr>
              <w:t>36</w:t>
            </w:r>
            <w:r w:rsidRPr="004F5F83">
              <w:rPr>
                <w:rFonts w:asciiTheme="majorHAnsi" w:hAnsiTheme="majorHAnsi"/>
                <w:sz w:val="22"/>
                <w:szCs w:val="22"/>
              </w:rPr>
              <w:t xml:space="preserve"> miesięcy – po </w:t>
            </w:r>
            <w:r>
              <w:rPr>
                <w:rFonts w:asciiTheme="majorHAnsi" w:hAnsiTheme="majorHAnsi"/>
                <w:sz w:val="22"/>
                <w:szCs w:val="22"/>
              </w:rPr>
              <w:t>15</w:t>
            </w:r>
            <w:r w:rsidRPr="004F5F83">
              <w:rPr>
                <w:rFonts w:asciiTheme="majorHAnsi" w:hAnsiTheme="majorHAnsi"/>
                <w:sz w:val="22"/>
                <w:szCs w:val="22"/>
              </w:rPr>
              <w:t xml:space="preserve"> pkt na każdy produkt</w:t>
            </w:r>
          </w:p>
        </w:tc>
      </w:tr>
      <w:tr w:rsidR="006F4287" w:rsidRPr="007A15A4" w14:paraId="64712BE8" w14:textId="77777777" w:rsidTr="00B63E1E">
        <w:trPr>
          <w:trHeight w:val="516"/>
          <w:jc w:val="center"/>
        </w:trPr>
        <w:tc>
          <w:tcPr>
            <w:tcW w:w="2495" w:type="dxa"/>
            <w:vAlign w:val="center"/>
          </w:tcPr>
          <w:p w14:paraId="1AE4B958" w14:textId="6F3A34C2" w:rsidR="006F4287" w:rsidRPr="00121FAD" w:rsidRDefault="006F4287" w:rsidP="00B63E1E">
            <w:pPr>
              <w:tabs>
                <w:tab w:val="num" w:pos="0"/>
              </w:tabs>
              <w:spacing w:after="40"/>
              <w:jc w:val="center"/>
            </w:pPr>
            <w:r w:rsidRPr="00121FAD">
              <w:t>RAZEM</w:t>
            </w:r>
          </w:p>
        </w:tc>
        <w:tc>
          <w:tcPr>
            <w:tcW w:w="2024" w:type="dxa"/>
            <w:vAlign w:val="center"/>
          </w:tcPr>
          <w:p w14:paraId="53A71AB1" w14:textId="77777777" w:rsidR="006F4287" w:rsidRPr="00121FAD" w:rsidRDefault="006F4287" w:rsidP="00B63E1E">
            <w:pPr>
              <w:tabs>
                <w:tab w:val="num" w:pos="0"/>
              </w:tabs>
              <w:spacing w:after="40"/>
              <w:jc w:val="center"/>
            </w:pPr>
            <w:r w:rsidRPr="00121FAD">
              <w:t>100%</w:t>
            </w:r>
          </w:p>
        </w:tc>
        <w:tc>
          <w:tcPr>
            <w:tcW w:w="1056" w:type="dxa"/>
            <w:vAlign w:val="center"/>
          </w:tcPr>
          <w:p w14:paraId="4CB7DB35" w14:textId="77777777" w:rsidR="006F4287" w:rsidRPr="00121FAD" w:rsidRDefault="006F4287" w:rsidP="00B63E1E">
            <w:pPr>
              <w:tabs>
                <w:tab w:val="num" w:pos="0"/>
              </w:tabs>
              <w:spacing w:after="40"/>
              <w:jc w:val="center"/>
            </w:pPr>
            <w:r w:rsidRPr="00121FAD">
              <w:t>100</w:t>
            </w:r>
          </w:p>
        </w:tc>
        <w:tc>
          <w:tcPr>
            <w:tcW w:w="4201" w:type="dxa"/>
            <w:shd w:val="clear" w:color="auto" w:fill="D9D9D9" w:themeFill="background1" w:themeFillShade="D9"/>
            <w:vAlign w:val="center"/>
          </w:tcPr>
          <w:p w14:paraId="4461511A" w14:textId="77777777" w:rsidR="006F4287" w:rsidRPr="007A15A4" w:rsidRDefault="006F4287" w:rsidP="00B63E1E">
            <w:pPr>
              <w:tabs>
                <w:tab w:val="num" w:pos="0"/>
              </w:tabs>
              <w:spacing w:after="40"/>
              <w:jc w:val="center"/>
            </w:pPr>
            <w:r w:rsidRPr="00121FAD">
              <w:softHyphen/>
            </w:r>
            <w:r w:rsidRPr="00121FAD">
              <w:softHyphen/>
            </w:r>
            <w:r w:rsidRPr="00121FAD">
              <w:softHyphen/>
            </w:r>
            <w:r w:rsidRPr="00121FAD">
              <w:softHyphen/>
            </w:r>
            <w:r w:rsidRPr="00121FAD">
              <w:softHyphen/>
              <w:t>────────────────────</w:t>
            </w:r>
          </w:p>
        </w:tc>
      </w:tr>
      <w:tr w:rsidR="001E0C71" w:rsidRPr="00121FAD" w14:paraId="54EEFFB2" w14:textId="77777777" w:rsidTr="007119D2">
        <w:trPr>
          <w:jc w:val="center"/>
        </w:trPr>
        <w:tc>
          <w:tcPr>
            <w:tcW w:w="9776" w:type="dxa"/>
            <w:gridSpan w:val="4"/>
            <w:shd w:val="clear" w:color="auto" w:fill="D9D9D9" w:themeFill="background1" w:themeFillShade="D9"/>
            <w:vAlign w:val="center"/>
          </w:tcPr>
          <w:p w14:paraId="625794A9" w14:textId="01EE7B61" w:rsidR="001E0C71" w:rsidRPr="00121FAD" w:rsidRDefault="001E0C71" w:rsidP="005F2BC0">
            <w:pPr>
              <w:tabs>
                <w:tab w:val="num" w:pos="0"/>
              </w:tabs>
              <w:spacing w:after="40"/>
              <w:jc w:val="center"/>
            </w:pPr>
            <w:r>
              <w:t xml:space="preserve">Część </w:t>
            </w:r>
            <w:r w:rsidR="00D802B9">
              <w:t>8</w:t>
            </w:r>
            <w:r w:rsidR="00C934D0">
              <w:t xml:space="preserve"> i 15</w:t>
            </w:r>
          </w:p>
        </w:tc>
      </w:tr>
      <w:tr w:rsidR="001E0C71" w:rsidRPr="00121FAD" w14:paraId="7F530024" w14:textId="77777777" w:rsidTr="007119D2">
        <w:trPr>
          <w:jc w:val="center"/>
        </w:trPr>
        <w:tc>
          <w:tcPr>
            <w:tcW w:w="2495" w:type="dxa"/>
            <w:vAlign w:val="center"/>
          </w:tcPr>
          <w:p w14:paraId="6FD43A82" w14:textId="77777777" w:rsidR="001E0C71" w:rsidRPr="00121FAD" w:rsidRDefault="001E0C71" w:rsidP="007119D2">
            <w:pPr>
              <w:tabs>
                <w:tab w:val="num" w:pos="0"/>
              </w:tabs>
              <w:spacing w:after="40"/>
              <w:jc w:val="center"/>
            </w:pPr>
            <w:r w:rsidRPr="00121FAD">
              <w:t>1) Łączna cena ofert</w:t>
            </w:r>
            <w:r>
              <w:t>y</w:t>
            </w:r>
            <w:r w:rsidRPr="00121FAD">
              <w:t xml:space="preserve"> brutto.</w:t>
            </w:r>
          </w:p>
        </w:tc>
        <w:tc>
          <w:tcPr>
            <w:tcW w:w="2024" w:type="dxa"/>
            <w:vAlign w:val="center"/>
          </w:tcPr>
          <w:p w14:paraId="3BD58E2E" w14:textId="77777777" w:rsidR="001E0C71" w:rsidRPr="00121FAD" w:rsidRDefault="001E0C71" w:rsidP="007119D2">
            <w:pPr>
              <w:tabs>
                <w:tab w:val="num" w:pos="0"/>
              </w:tabs>
              <w:spacing w:after="40"/>
              <w:jc w:val="center"/>
            </w:pPr>
            <w:r w:rsidRPr="00121FAD">
              <w:t>60%</w:t>
            </w:r>
          </w:p>
        </w:tc>
        <w:tc>
          <w:tcPr>
            <w:tcW w:w="1056" w:type="dxa"/>
            <w:vAlign w:val="center"/>
          </w:tcPr>
          <w:p w14:paraId="0ABC456B" w14:textId="77777777" w:rsidR="001E0C71" w:rsidRPr="00121FAD" w:rsidRDefault="001E0C71" w:rsidP="007119D2">
            <w:pPr>
              <w:tabs>
                <w:tab w:val="num" w:pos="0"/>
              </w:tabs>
              <w:spacing w:after="40"/>
              <w:jc w:val="center"/>
            </w:pPr>
            <w:r w:rsidRPr="00121FAD">
              <w:t>60</w:t>
            </w:r>
          </w:p>
        </w:tc>
        <w:tc>
          <w:tcPr>
            <w:tcW w:w="4201" w:type="dxa"/>
            <w:shd w:val="clear" w:color="auto" w:fill="auto"/>
            <w:vAlign w:val="center"/>
          </w:tcPr>
          <w:p w14:paraId="73BFD104" w14:textId="77777777" w:rsidR="001E0C71" w:rsidRPr="00121FAD" w:rsidRDefault="001E0C71" w:rsidP="007119D2">
            <w:pPr>
              <w:tabs>
                <w:tab w:val="num" w:pos="0"/>
                <w:tab w:val="left" w:pos="4462"/>
              </w:tabs>
              <w:spacing w:after="40"/>
              <w:rPr>
                <w:rFonts w:eastAsia="MS Mincho"/>
              </w:rPr>
            </w:pPr>
            <w:r w:rsidRPr="00121FAD">
              <w:rPr>
                <w:rFonts w:eastAsia="MS Mincho"/>
              </w:rPr>
              <w:t xml:space="preserve">              Cena najtańszej oferty                             </w:t>
            </w:r>
          </w:p>
          <w:p w14:paraId="20C27AAB" w14:textId="77777777" w:rsidR="001E0C71" w:rsidRPr="00121FAD" w:rsidRDefault="001E0C71" w:rsidP="007119D2">
            <w:pPr>
              <w:tabs>
                <w:tab w:val="num" w:pos="0"/>
              </w:tabs>
              <w:spacing w:after="40"/>
              <w:jc w:val="center"/>
              <w:rPr>
                <w:rFonts w:eastAsia="MS Mincho"/>
              </w:rPr>
            </w:pPr>
            <w:r w:rsidRPr="00121FAD">
              <w:rPr>
                <w:rFonts w:eastAsia="MS Mincho"/>
              </w:rPr>
              <w:t>C = --------------------------------- x 60pkt</w:t>
            </w:r>
          </w:p>
          <w:p w14:paraId="5FE8C178" w14:textId="77777777" w:rsidR="001E0C71" w:rsidRPr="00121FAD" w:rsidRDefault="001E0C71" w:rsidP="007119D2">
            <w:pPr>
              <w:spacing w:after="40"/>
              <w:ind w:left="120"/>
              <w:jc w:val="both"/>
              <w:rPr>
                <w:rFonts w:eastAsia="MS Mincho"/>
              </w:rPr>
            </w:pPr>
            <w:r w:rsidRPr="00121FAD">
              <w:rPr>
                <w:rFonts w:eastAsia="MS Mincho"/>
              </w:rPr>
              <w:t xml:space="preserve">                Cena badanej oferty</w:t>
            </w:r>
          </w:p>
        </w:tc>
      </w:tr>
      <w:tr w:rsidR="001E0C71" w:rsidRPr="00725489" w14:paraId="75D8E886" w14:textId="77777777" w:rsidTr="007119D2">
        <w:trPr>
          <w:trHeight w:val="679"/>
          <w:jc w:val="center"/>
        </w:trPr>
        <w:tc>
          <w:tcPr>
            <w:tcW w:w="2495" w:type="dxa"/>
            <w:vAlign w:val="center"/>
          </w:tcPr>
          <w:p w14:paraId="2E396655" w14:textId="65C5ED63" w:rsidR="001E0C71" w:rsidRPr="00121FAD" w:rsidRDefault="001E0C71" w:rsidP="007119D2">
            <w:pPr>
              <w:tabs>
                <w:tab w:val="num" w:pos="0"/>
              </w:tabs>
              <w:spacing w:after="40"/>
              <w:jc w:val="center"/>
            </w:pPr>
            <w:r>
              <w:t xml:space="preserve">    2) Termin wykonania zamówienia</w:t>
            </w:r>
          </w:p>
        </w:tc>
        <w:tc>
          <w:tcPr>
            <w:tcW w:w="2024" w:type="dxa"/>
            <w:vAlign w:val="center"/>
          </w:tcPr>
          <w:p w14:paraId="6B178B17" w14:textId="6BCDD5EB" w:rsidR="001E0C71" w:rsidRPr="00121FAD" w:rsidRDefault="001E0C71" w:rsidP="007119D2">
            <w:pPr>
              <w:tabs>
                <w:tab w:val="num" w:pos="0"/>
              </w:tabs>
              <w:spacing w:after="40"/>
              <w:jc w:val="center"/>
            </w:pPr>
            <w:r>
              <w:t>40%</w:t>
            </w:r>
          </w:p>
        </w:tc>
        <w:tc>
          <w:tcPr>
            <w:tcW w:w="1056" w:type="dxa"/>
            <w:vAlign w:val="center"/>
          </w:tcPr>
          <w:p w14:paraId="013FE4C0" w14:textId="28C25BC1" w:rsidR="001E0C71" w:rsidRPr="00121FAD" w:rsidRDefault="001E0C71" w:rsidP="007119D2">
            <w:pPr>
              <w:tabs>
                <w:tab w:val="num" w:pos="0"/>
              </w:tabs>
              <w:spacing w:after="40"/>
              <w:jc w:val="center"/>
            </w:pPr>
            <w:r>
              <w:t>40</w:t>
            </w:r>
          </w:p>
        </w:tc>
        <w:tc>
          <w:tcPr>
            <w:tcW w:w="4201" w:type="dxa"/>
            <w:shd w:val="clear" w:color="auto" w:fill="auto"/>
            <w:vAlign w:val="center"/>
          </w:tcPr>
          <w:p w14:paraId="0F44C7BD" w14:textId="77777777" w:rsidR="001E0C71" w:rsidRDefault="001E0C71" w:rsidP="00BF1FFE">
            <w:pPr>
              <w:pStyle w:val="Akapitzlist"/>
              <w:numPr>
                <w:ilvl w:val="0"/>
                <w:numId w:val="25"/>
              </w:numPr>
              <w:ind w:left="339" w:hanging="339"/>
              <w:jc w:val="both"/>
            </w:pPr>
            <w:r>
              <w:t>do 60 dni – 0 pkt</w:t>
            </w:r>
          </w:p>
          <w:p w14:paraId="5CAF57A7" w14:textId="77777777" w:rsidR="001E0C71" w:rsidRDefault="001E0C71" w:rsidP="00BF1FFE">
            <w:pPr>
              <w:pStyle w:val="Akapitzlist"/>
              <w:numPr>
                <w:ilvl w:val="0"/>
                <w:numId w:val="25"/>
              </w:numPr>
              <w:ind w:left="339" w:hanging="339"/>
              <w:jc w:val="both"/>
            </w:pPr>
            <w:r>
              <w:t>do 50 dni – 10 pkt</w:t>
            </w:r>
          </w:p>
          <w:p w14:paraId="4DC29223" w14:textId="77777777" w:rsidR="001E0C71" w:rsidRDefault="001E0C71" w:rsidP="00BF1FFE">
            <w:pPr>
              <w:pStyle w:val="Akapitzlist"/>
              <w:numPr>
                <w:ilvl w:val="0"/>
                <w:numId w:val="25"/>
              </w:numPr>
              <w:ind w:left="339" w:hanging="339"/>
              <w:jc w:val="both"/>
            </w:pPr>
            <w:r>
              <w:t>do 40 dni – 20 pkt</w:t>
            </w:r>
          </w:p>
          <w:p w14:paraId="3C6D14D8" w14:textId="77777777" w:rsidR="001E0C71" w:rsidRDefault="001E0C71" w:rsidP="00BF1FFE">
            <w:pPr>
              <w:pStyle w:val="Akapitzlist"/>
              <w:numPr>
                <w:ilvl w:val="0"/>
                <w:numId w:val="25"/>
              </w:numPr>
              <w:ind w:left="339" w:hanging="339"/>
              <w:jc w:val="both"/>
            </w:pPr>
            <w:r>
              <w:t>do 30 dni – 30 pkt</w:t>
            </w:r>
          </w:p>
          <w:p w14:paraId="6D29C0DE" w14:textId="3FC56AED" w:rsidR="001E0C71" w:rsidRPr="00725489" w:rsidRDefault="001E0C71" w:rsidP="00BF1FFE">
            <w:pPr>
              <w:pStyle w:val="Akapitzlist"/>
              <w:numPr>
                <w:ilvl w:val="0"/>
                <w:numId w:val="24"/>
              </w:numPr>
              <w:ind w:left="339" w:hanging="339"/>
              <w:jc w:val="both"/>
            </w:pPr>
            <w:r>
              <w:t>do 20 dni – 40 pkt</w:t>
            </w:r>
          </w:p>
        </w:tc>
      </w:tr>
      <w:tr w:rsidR="001E0C71" w:rsidRPr="007A15A4" w14:paraId="1FEFE7D7" w14:textId="77777777" w:rsidTr="007119D2">
        <w:trPr>
          <w:trHeight w:val="516"/>
          <w:jc w:val="center"/>
        </w:trPr>
        <w:tc>
          <w:tcPr>
            <w:tcW w:w="2495" w:type="dxa"/>
            <w:vAlign w:val="center"/>
          </w:tcPr>
          <w:p w14:paraId="1D5D61D4" w14:textId="77777777" w:rsidR="001E0C71" w:rsidRPr="00121FAD" w:rsidRDefault="001E0C71" w:rsidP="007119D2">
            <w:pPr>
              <w:tabs>
                <w:tab w:val="num" w:pos="0"/>
              </w:tabs>
              <w:spacing w:after="40"/>
              <w:jc w:val="center"/>
            </w:pPr>
            <w:r w:rsidRPr="00121FAD">
              <w:t>RAZEM</w:t>
            </w:r>
          </w:p>
        </w:tc>
        <w:tc>
          <w:tcPr>
            <w:tcW w:w="2024" w:type="dxa"/>
            <w:vAlign w:val="center"/>
          </w:tcPr>
          <w:p w14:paraId="227ED351" w14:textId="77777777" w:rsidR="001E0C71" w:rsidRPr="00121FAD" w:rsidRDefault="001E0C71" w:rsidP="007119D2">
            <w:pPr>
              <w:tabs>
                <w:tab w:val="num" w:pos="0"/>
              </w:tabs>
              <w:spacing w:after="40"/>
              <w:jc w:val="center"/>
            </w:pPr>
            <w:r w:rsidRPr="00121FAD">
              <w:t>100%</w:t>
            </w:r>
          </w:p>
        </w:tc>
        <w:tc>
          <w:tcPr>
            <w:tcW w:w="1056" w:type="dxa"/>
            <w:vAlign w:val="center"/>
          </w:tcPr>
          <w:p w14:paraId="767D80F8" w14:textId="77777777" w:rsidR="001E0C71" w:rsidRPr="00121FAD" w:rsidRDefault="001E0C71" w:rsidP="007119D2">
            <w:pPr>
              <w:tabs>
                <w:tab w:val="num" w:pos="0"/>
              </w:tabs>
              <w:spacing w:after="40"/>
              <w:jc w:val="center"/>
            </w:pPr>
            <w:r w:rsidRPr="00121FAD">
              <w:t>100</w:t>
            </w:r>
          </w:p>
        </w:tc>
        <w:tc>
          <w:tcPr>
            <w:tcW w:w="4201" w:type="dxa"/>
            <w:shd w:val="clear" w:color="auto" w:fill="D9D9D9" w:themeFill="background1" w:themeFillShade="D9"/>
            <w:vAlign w:val="center"/>
          </w:tcPr>
          <w:p w14:paraId="47C9B34A" w14:textId="77777777" w:rsidR="001E0C71" w:rsidRPr="007A15A4" w:rsidRDefault="001E0C71" w:rsidP="007119D2">
            <w:pPr>
              <w:tabs>
                <w:tab w:val="num" w:pos="0"/>
              </w:tabs>
              <w:spacing w:after="40"/>
              <w:jc w:val="center"/>
            </w:pPr>
            <w:r w:rsidRPr="00121FAD">
              <w:softHyphen/>
            </w:r>
            <w:r w:rsidRPr="00121FAD">
              <w:softHyphen/>
            </w:r>
            <w:r w:rsidRPr="00121FAD">
              <w:softHyphen/>
            </w:r>
            <w:r w:rsidRPr="00121FAD">
              <w:softHyphen/>
            </w:r>
            <w:r w:rsidRPr="00121FAD">
              <w:softHyphen/>
              <w:t>────────────────────</w:t>
            </w:r>
          </w:p>
        </w:tc>
      </w:tr>
      <w:tr w:rsidR="00EE2EEF" w:rsidRPr="00121FAD" w14:paraId="7001D0C5" w14:textId="77777777" w:rsidTr="00295BFB">
        <w:trPr>
          <w:jc w:val="center"/>
        </w:trPr>
        <w:tc>
          <w:tcPr>
            <w:tcW w:w="9776" w:type="dxa"/>
            <w:gridSpan w:val="4"/>
            <w:shd w:val="clear" w:color="auto" w:fill="D9D9D9" w:themeFill="background1" w:themeFillShade="D9"/>
            <w:vAlign w:val="center"/>
          </w:tcPr>
          <w:p w14:paraId="0D361CF6" w14:textId="4722F6C3" w:rsidR="00EE2EEF" w:rsidRPr="00121FAD" w:rsidRDefault="00EE2EEF" w:rsidP="005F22D1">
            <w:pPr>
              <w:tabs>
                <w:tab w:val="num" w:pos="0"/>
              </w:tabs>
              <w:spacing w:after="40"/>
              <w:jc w:val="center"/>
            </w:pPr>
            <w:r>
              <w:t>Część 9</w:t>
            </w:r>
            <w:r w:rsidR="005F22D1">
              <w:t>, 10,</w:t>
            </w:r>
            <w:r w:rsidR="00937912">
              <w:t xml:space="preserve"> </w:t>
            </w:r>
            <w:r w:rsidR="005F22D1">
              <w:t>11 (nie dotyczy oprogramowania)</w:t>
            </w:r>
            <w:r w:rsidR="009B45B0">
              <w:t>, 12 (nie dotyczy oprogramowania)</w:t>
            </w:r>
            <w:r w:rsidR="00C86746">
              <w:t>, 13</w:t>
            </w:r>
          </w:p>
        </w:tc>
      </w:tr>
      <w:tr w:rsidR="00EE2EEF" w:rsidRPr="00121FAD" w14:paraId="15A500AC" w14:textId="77777777" w:rsidTr="00295BFB">
        <w:trPr>
          <w:jc w:val="center"/>
        </w:trPr>
        <w:tc>
          <w:tcPr>
            <w:tcW w:w="2495" w:type="dxa"/>
            <w:vAlign w:val="center"/>
          </w:tcPr>
          <w:p w14:paraId="10B319BE" w14:textId="77777777" w:rsidR="00EE2EEF" w:rsidRPr="00121FAD" w:rsidRDefault="00EE2EEF" w:rsidP="00295BFB">
            <w:pPr>
              <w:tabs>
                <w:tab w:val="num" w:pos="0"/>
              </w:tabs>
              <w:spacing w:after="40"/>
              <w:jc w:val="center"/>
            </w:pPr>
            <w:r w:rsidRPr="00121FAD">
              <w:t>1) Łączna cena ofert</w:t>
            </w:r>
            <w:r>
              <w:t>y</w:t>
            </w:r>
            <w:r w:rsidRPr="00121FAD">
              <w:t xml:space="preserve"> brutto.</w:t>
            </w:r>
          </w:p>
        </w:tc>
        <w:tc>
          <w:tcPr>
            <w:tcW w:w="2024" w:type="dxa"/>
            <w:vAlign w:val="center"/>
          </w:tcPr>
          <w:p w14:paraId="41EF5162" w14:textId="77777777" w:rsidR="00EE2EEF" w:rsidRPr="00121FAD" w:rsidRDefault="00EE2EEF" w:rsidP="00295BFB">
            <w:pPr>
              <w:tabs>
                <w:tab w:val="num" w:pos="0"/>
              </w:tabs>
              <w:spacing w:after="40"/>
              <w:jc w:val="center"/>
            </w:pPr>
            <w:r w:rsidRPr="00121FAD">
              <w:t>60%</w:t>
            </w:r>
          </w:p>
        </w:tc>
        <w:tc>
          <w:tcPr>
            <w:tcW w:w="1056" w:type="dxa"/>
            <w:vAlign w:val="center"/>
          </w:tcPr>
          <w:p w14:paraId="151201C2" w14:textId="77777777" w:rsidR="00EE2EEF" w:rsidRPr="00121FAD" w:rsidRDefault="00EE2EEF" w:rsidP="00295BFB">
            <w:pPr>
              <w:tabs>
                <w:tab w:val="num" w:pos="0"/>
              </w:tabs>
              <w:spacing w:after="40"/>
              <w:jc w:val="center"/>
            </w:pPr>
            <w:r w:rsidRPr="00121FAD">
              <w:t>60</w:t>
            </w:r>
          </w:p>
        </w:tc>
        <w:tc>
          <w:tcPr>
            <w:tcW w:w="4201" w:type="dxa"/>
            <w:shd w:val="clear" w:color="auto" w:fill="auto"/>
            <w:vAlign w:val="center"/>
          </w:tcPr>
          <w:p w14:paraId="6EDA2B31" w14:textId="77777777" w:rsidR="00EE2EEF" w:rsidRPr="00121FAD" w:rsidRDefault="00EE2EEF" w:rsidP="00295BFB">
            <w:pPr>
              <w:tabs>
                <w:tab w:val="num" w:pos="0"/>
                <w:tab w:val="left" w:pos="4462"/>
              </w:tabs>
              <w:spacing w:after="40"/>
              <w:rPr>
                <w:rFonts w:eastAsia="MS Mincho"/>
              </w:rPr>
            </w:pPr>
            <w:r w:rsidRPr="00121FAD">
              <w:rPr>
                <w:rFonts w:eastAsia="MS Mincho"/>
              </w:rPr>
              <w:t xml:space="preserve">              Cena najtańszej oferty                             </w:t>
            </w:r>
          </w:p>
          <w:p w14:paraId="42B7EE16" w14:textId="77777777" w:rsidR="00EE2EEF" w:rsidRPr="00121FAD" w:rsidRDefault="00EE2EEF" w:rsidP="00295BFB">
            <w:pPr>
              <w:tabs>
                <w:tab w:val="num" w:pos="0"/>
              </w:tabs>
              <w:spacing w:after="40"/>
              <w:jc w:val="center"/>
              <w:rPr>
                <w:rFonts w:eastAsia="MS Mincho"/>
              </w:rPr>
            </w:pPr>
            <w:r w:rsidRPr="00121FAD">
              <w:rPr>
                <w:rFonts w:eastAsia="MS Mincho"/>
              </w:rPr>
              <w:t>C = --------------------------------- x 60pkt</w:t>
            </w:r>
          </w:p>
          <w:p w14:paraId="2535A26D" w14:textId="77777777" w:rsidR="00EE2EEF" w:rsidRPr="00121FAD" w:rsidRDefault="00EE2EEF" w:rsidP="00295BFB">
            <w:pPr>
              <w:spacing w:after="40"/>
              <w:ind w:left="120"/>
              <w:jc w:val="both"/>
              <w:rPr>
                <w:rFonts w:eastAsia="MS Mincho"/>
              </w:rPr>
            </w:pPr>
            <w:r w:rsidRPr="00121FAD">
              <w:rPr>
                <w:rFonts w:eastAsia="MS Mincho"/>
              </w:rPr>
              <w:t xml:space="preserve">                Cena badanej oferty</w:t>
            </w:r>
          </w:p>
        </w:tc>
      </w:tr>
      <w:tr w:rsidR="00EE2EEF" w:rsidRPr="00725489" w14:paraId="5D77691A" w14:textId="77777777" w:rsidTr="00295BFB">
        <w:trPr>
          <w:trHeight w:val="679"/>
          <w:jc w:val="center"/>
        </w:trPr>
        <w:tc>
          <w:tcPr>
            <w:tcW w:w="2495" w:type="dxa"/>
            <w:vAlign w:val="center"/>
          </w:tcPr>
          <w:p w14:paraId="76178E7D" w14:textId="77777777" w:rsidR="00EE2EEF" w:rsidRPr="00121FAD" w:rsidRDefault="00EE2EEF" w:rsidP="00295BFB">
            <w:pPr>
              <w:tabs>
                <w:tab w:val="num" w:pos="0"/>
              </w:tabs>
              <w:spacing w:after="40"/>
              <w:jc w:val="center"/>
            </w:pPr>
            <w:r>
              <w:t xml:space="preserve">    2) </w:t>
            </w:r>
            <w:r w:rsidRPr="006F585F">
              <w:t>Warunki gwarancji</w:t>
            </w:r>
          </w:p>
        </w:tc>
        <w:tc>
          <w:tcPr>
            <w:tcW w:w="2024" w:type="dxa"/>
            <w:vAlign w:val="center"/>
          </w:tcPr>
          <w:p w14:paraId="00C2409C" w14:textId="77777777" w:rsidR="00EE2EEF" w:rsidRPr="00121FAD" w:rsidRDefault="00EE2EEF" w:rsidP="00295BFB">
            <w:pPr>
              <w:tabs>
                <w:tab w:val="num" w:pos="0"/>
              </w:tabs>
              <w:spacing w:after="40"/>
              <w:jc w:val="center"/>
            </w:pPr>
            <w:r>
              <w:t>40%</w:t>
            </w:r>
          </w:p>
        </w:tc>
        <w:tc>
          <w:tcPr>
            <w:tcW w:w="1056" w:type="dxa"/>
            <w:vAlign w:val="center"/>
          </w:tcPr>
          <w:p w14:paraId="37354311" w14:textId="77777777" w:rsidR="00EE2EEF" w:rsidRPr="00121FAD" w:rsidRDefault="00EE2EEF" w:rsidP="00295BFB">
            <w:pPr>
              <w:tabs>
                <w:tab w:val="num" w:pos="0"/>
              </w:tabs>
              <w:spacing w:after="40"/>
              <w:jc w:val="center"/>
            </w:pPr>
            <w:r>
              <w:t>40</w:t>
            </w:r>
          </w:p>
        </w:tc>
        <w:tc>
          <w:tcPr>
            <w:tcW w:w="4201" w:type="dxa"/>
            <w:shd w:val="clear" w:color="auto" w:fill="auto"/>
            <w:vAlign w:val="center"/>
          </w:tcPr>
          <w:p w14:paraId="115AA4F8" w14:textId="77777777" w:rsidR="00EE2EEF" w:rsidRPr="00725489" w:rsidRDefault="00EE2EEF" w:rsidP="00295BFB">
            <w:pPr>
              <w:jc w:val="both"/>
            </w:pPr>
            <w:r>
              <w:t>Opis przyznawania punktów:</w:t>
            </w:r>
          </w:p>
        </w:tc>
      </w:tr>
      <w:tr w:rsidR="00EE2EEF" w14:paraId="78E31C89" w14:textId="77777777" w:rsidTr="00295BFB">
        <w:trPr>
          <w:trHeight w:val="679"/>
          <w:jc w:val="center"/>
        </w:trPr>
        <w:tc>
          <w:tcPr>
            <w:tcW w:w="2495" w:type="dxa"/>
            <w:vAlign w:val="center"/>
          </w:tcPr>
          <w:p w14:paraId="4907EE53" w14:textId="77777777" w:rsidR="00EE2EEF" w:rsidRDefault="00EE2EEF" w:rsidP="00295BFB">
            <w:pPr>
              <w:tabs>
                <w:tab w:val="num" w:pos="0"/>
              </w:tabs>
              <w:spacing w:after="40"/>
              <w:jc w:val="center"/>
            </w:pPr>
            <w:r>
              <w:t>2a</w:t>
            </w:r>
          </w:p>
        </w:tc>
        <w:tc>
          <w:tcPr>
            <w:tcW w:w="7281" w:type="dxa"/>
            <w:gridSpan w:val="3"/>
            <w:vAlign w:val="center"/>
          </w:tcPr>
          <w:p w14:paraId="504EC4DC" w14:textId="77777777" w:rsidR="00EE2EEF" w:rsidRDefault="00EE2EEF" w:rsidP="00295BFB">
            <w:pPr>
              <w:jc w:val="both"/>
            </w:pPr>
            <w:r w:rsidRPr="005B1E0E">
              <w:t>W przypadku usterki/wady urządzenia będzie ono musiało zostać przez Zamawiającego i na jego koszt odesłane lub dostarczone do miejsca wskazanego w karcie gwarancyjnej bez zap</w:t>
            </w:r>
            <w:r>
              <w:t>ewnianie urządzenia zastępczego – 0 pkt</w:t>
            </w:r>
          </w:p>
        </w:tc>
      </w:tr>
      <w:tr w:rsidR="00EE2EEF" w:rsidRPr="005B1E0E" w14:paraId="5D74EE0C" w14:textId="77777777" w:rsidTr="00295BFB">
        <w:trPr>
          <w:trHeight w:val="679"/>
          <w:jc w:val="center"/>
        </w:trPr>
        <w:tc>
          <w:tcPr>
            <w:tcW w:w="2495" w:type="dxa"/>
            <w:vAlign w:val="center"/>
          </w:tcPr>
          <w:p w14:paraId="3BCAB432" w14:textId="77777777" w:rsidR="00EE2EEF" w:rsidRDefault="00EE2EEF" w:rsidP="00295BFB">
            <w:pPr>
              <w:tabs>
                <w:tab w:val="num" w:pos="0"/>
              </w:tabs>
              <w:spacing w:after="40"/>
              <w:jc w:val="center"/>
            </w:pPr>
            <w:r>
              <w:t>2b</w:t>
            </w:r>
          </w:p>
        </w:tc>
        <w:tc>
          <w:tcPr>
            <w:tcW w:w="7281" w:type="dxa"/>
            <w:gridSpan w:val="3"/>
            <w:vAlign w:val="center"/>
          </w:tcPr>
          <w:p w14:paraId="6A6FC8BD" w14:textId="77777777" w:rsidR="00EE2EEF" w:rsidRPr="005B1E0E" w:rsidRDefault="00EE2EEF" w:rsidP="00295BFB">
            <w:pPr>
              <w:jc w:val="both"/>
            </w:pPr>
            <w:r w:rsidRPr="005B1E0E">
              <w:t>W przypadku usterki/wady urządzenia zostanie ono odebrane z siedziby Zamawiającego na koszt producenta i/lub dostawcy bez zap</w:t>
            </w:r>
            <w:r>
              <w:t>ewnianie urządzenia zastępczego – 8 pkt</w:t>
            </w:r>
          </w:p>
        </w:tc>
      </w:tr>
      <w:tr w:rsidR="00EE2EEF" w:rsidRPr="005B1E0E" w14:paraId="79A0373E" w14:textId="77777777" w:rsidTr="00295BFB">
        <w:trPr>
          <w:trHeight w:val="679"/>
          <w:jc w:val="center"/>
        </w:trPr>
        <w:tc>
          <w:tcPr>
            <w:tcW w:w="2495" w:type="dxa"/>
            <w:vAlign w:val="center"/>
          </w:tcPr>
          <w:p w14:paraId="69DD3812" w14:textId="77777777" w:rsidR="00EE2EEF" w:rsidRDefault="00EE2EEF" w:rsidP="00295BFB">
            <w:pPr>
              <w:tabs>
                <w:tab w:val="num" w:pos="0"/>
              </w:tabs>
              <w:spacing w:after="40"/>
              <w:jc w:val="center"/>
            </w:pPr>
            <w:r>
              <w:t>2c</w:t>
            </w:r>
          </w:p>
        </w:tc>
        <w:tc>
          <w:tcPr>
            <w:tcW w:w="7281" w:type="dxa"/>
            <w:gridSpan w:val="3"/>
            <w:vAlign w:val="center"/>
          </w:tcPr>
          <w:p w14:paraId="66BCF217" w14:textId="77777777" w:rsidR="00EE2EEF" w:rsidRPr="005B1E0E" w:rsidRDefault="00EE2EEF" w:rsidP="00295BFB">
            <w:pPr>
              <w:jc w:val="both"/>
            </w:pPr>
            <w:r w:rsidRPr="005B1E0E">
              <w:t>W przypadku usterki/wady urządzenia zostanie ono odebrane z siedziby Zamawiającego na koszt producenta i/lub dostawcy i zapewni on na czas naprawy urządzenie zastępcze lub naprawa gwarancyjna zostanie dokonana w siedzibie Zamawiającego w terminie nie dłuższym niż 7 dni od daty z</w:t>
            </w:r>
            <w:r>
              <w:t>głoszenia – 28 pkt</w:t>
            </w:r>
          </w:p>
        </w:tc>
      </w:tr>
      <w:tr w:rsidR="00EE2EEF" w:rsidRPr="005B1E0E" w14:paraId="1207BD6B" w14:textId="77777777" w:rsidTr="00295BFB">
        <w:trPr>
          <w:trHeight w:val="679"/>
          <w:jc w:val="center"/>
        </w:trPr>
        <w:tc>
          <w:tcPr>
            <w:tcW w:w="2495" w:type="dxa"/>
            <w:vAlign w:val="center"/>
          </w:tcPr>
          <w:p w14:paraId="12742C07" w14:textId="77777777" w:rsidR="00EE2EEF" w:rsidRDefault="00EE2EEF" w:rsidP="00295BFB">
            <w:pPr>
              <w:tabs>
                <w:tab w:val="num" w:pos="0"/>
              </w:tabs>
              <w:spacing w:after="40"/>
              <w:jc w:val="center"/>
            </w:pPr>
            <w:r>
              <w:t>2d</w:t>
            </w:r>
          </w:p>
        </w:tc>
        <w:tc>
          <w:tcPr>
            <w:tcW w:w="7281" w:type="dxa"/>
            <w:gridSpan w:val="3"/>
            <w:vAlign w:val="center"/>
          </w:tcPr>
          <w:p w14:paraId="0DC9CE9B" w14:textId="77777777" w:rsidR="00EE2EEF" w:rsidRPr="005B1E0E" w:rsidRDefault="00EE2EEF" w:rsidP="00295BFB">
            <w:pPr>
              <w:jc w:val="both"/>
            </w:pPr>
            <w:r w:rsidRPr="005B1E0E">
              <w:t xml:space="preserve">W przypadku usterki/wady urządzenia </w:t>
            </w:r>
            <w:r>
              <w:t>zostanie ono wymienione na nowe – 40 pkt</w:t>
            </w:r>
          </w:p>
        </w:tc>
      </w:tr>
      <w:tr w:rsidR="00EE2EEF" w:rsidRPr="007A15A4" w14:paraId="53FD9B0A" w14:textId="77777777" w:rsidTr="00295BFB">
        <w:trPr>
          <w:trHeight w:val="516"/>
          <w:jc w:val="center"/>
        </w:trPr>
        <w:tc>
          <w:tcPr>
            <w:tcW w:w="2495" w:type="dxa"/>
            <w:vAlign w:val="center"/>
          </w:tcPr>
          <w:p w14:paraId="4DFA72AF" w14:textId="77777777" w:rsidR="00EE2EEF" w:rsidRPr="00121FAD" w:rsidRDefault="00EE2EEF" w:rsidP="00295BFB">
            <w:pPr>
              <w:tabs>
                <w:tab w:val="num" w:pos="0"/>
              </w:tabs>
              <w:spacing w:after="40"/>
              <w:jc w:val="center"/>
            </w:pPr>
            <w:r w:rsidRPr="00121FAD">
              <w:lastRenderedPageBreak/>
              <w:t>RAZEM</w:t>
            </w:r>
          </w:p>
        </w:tc>
        <w:tc>
          <w:tcPr>
            <w:tcW w:w="2024" w:type="dxa"/>
            <w:vAlign w:val="center"/>
          </w:tcPr>
          <w:p w14:paraId="1C0E81FD" w14:textId="77777777" w:rsidR="00EE2EEF" w:rsidRPr="00121FAD" w:rsidRDefault="00EE2EEF" w:rsidP="00295BFB">
            <w:pPr>
              <w:tabs>
                <w:tab w:val="num" w:pos="0"/>
              </w:tabs>
              <w:spacing w:after="40"/>
              <w:jc w:val="center"/>
            </w:pPr>
            <w:r w:rsidRPr="00121FAD">
              <w:t>100%</w:t>
            </w:r>
          </w:p>
        </w:tc>
        <w:tc>
          <w:tcPr>
            <w:tcW w:w="1056" w:type="dxa"/>
            <w:vAlign w:val="center"/>
          </w:tcPr>
          <w:p w14:paraId="739D754A" w14:textId="77777777" w:rsidR="00EE2EEF" w:rsidRPr="00121FAD" w:rsidRDefault="00EE2EEF" w:rsidP="00295BFB">
            <w:pPr>
              <w:tabs>
                <w:tab w:val="num" w:pos="0"/>
              </w:tabs>
              <w:spacing w:after="40"/>
              <w:jc w:val="center"/>
            </w:pPr>
            <w:r w:rsidRPr="00121FAD">
              <w:t>100</w:t>
            </w:r>
          </w:p>
        </w:tc>
        <w:tc>
          <w:tcPr>
            <w:tcW w:w="4201" w:type="dxa"/>
            <w:shd w:val="clear" w:color="auto" w:fill="D9D9D9" w:themeFill="background1" w:themeFillShade="D9"/>
            <w:vAlign w:val="center"/>
          </w:tcPr>
          <w:p w14:paraId="7AA9826D" w14:textId="77777777" w:rsidR="00EE2EEF" w:rsidRPr="007A15A4" w:rsidRDefault="00EE2EEF" w:rsidP="00295BFB">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09C8332F" w:rsidR="006F4287" w:rsidRPr="00EC2375" w:rsidRDefault="006F4287" w:rsidP="006F4287">
      <w:pPr>
        <w:spacing w:after="40"/>
        <w:ind w:left="425"/>
        <w:jc w:val="center"/>
        <w:rPr>
          <w:u w:val="single"/>
        </w:rPr>
      </w:pPr>
      <w:r w:rsidRPr="00EC2375">
        <w:rPr>
          <w:u w:val="single"/>
        </w:rPr>
        <w:t>Część</w:t>
      </w:r>
      <w:r w:rsidR="004A78FD">
        <w:rPr>
          <w:u w:val="single"/>
        </w:rPr>
        <w:t xml:space="preserve"> 1 </w:t>
      </w:r>
      <w:r w:rsidR="00823B34">
        <w:rPr>
          <w:u w:val="single"/>
        </w:rPr>
        <w:t>–</w:t>
      </w:r>
      <w:r w:rsidR="002111A8">
        <w:rPr>
          <w:u w:val="single"/>
        </w:rPr>
        <w:t xml:space="preserve"> </w:t>
      </w:r>
      <w:r w:rsidR="005A5BFD">
        <w:rPr>
          <w:u w:val="single"/>
        </w:rPr>
        <w:t>7</w:t>
      </w:r>
      <w:r w:rsidR="00823B34">
        <w:rPr>
          <w:u w:val="single"/>
        </w:rPr>
        <w:t>,</w:t>
      </w:r>
      <w:r w:rsidR="00C934D0">
        <w:rPr>
          <w:u w:val="single"/>
        </w:rPr>
        <w:t xml:space="preserve"> 14</w:t>
      </w:r>
      <w:r w:rsidRPr="00EC2375">
        <w:rPr>
          <w:u w:val="single"/>
        </w:rPr>
        <w:t xml:space="preserve">: </w:t>
      </w:r>
    </w:p>
    <w:p w14:paraId="40CF149E" w14:textId="2638312A" w:rsidR="006F4287" w:rsidRDefault="006F4287" w:rsidP="006F4287">
      <w:pPr>
        <w:spacing w:after="40"/>
        <w:ind w:left="425"/>
        <w:jc w:val="center"/>
      </w:pPr>
      <w:r w:rsidRPr="009223F3">
        <w:t>L = C +</w:t>
      </w:r>
      <w:r w:rsidR="002D39E7">
        <w:t xml:space="preserve"> </w:t>
      </w:r>
      <w:r>
        <w:t>G</w:t>
      </w:r>
    </w:p>
    <w:p w14:paraId="3E12FC70" w14:textId="77777777" w:rsidR="00E439FD" w:rsidRDefault="00E439FD" w:rsidP="00E439FD">
      <w:pPr>
        <w:spacing w:after="40"/>
      </w:pPr>
    </w:p>
    <w:p w14:paraId="2525408F" w14:textId="143157F0" w:rsidR="00CA5E66" w:rsidRPr="00EC2375" w:rsidRDefault="00CA5E66" w:rsidP="00CA5E66">
      <w:pPr>
        <w:spacing w:after="40"/>
        <w:ind w:left="425"/>
        <w:jc w:val="center"/>
        <w:rPr>
          <w:u w:val="single"/>
        </w:rPr>
      </w:pPr>
      <w:r w:rsidRPr="00EC2375">
        <w:rPr>
          <w:u w:val="single"/>
        </w:rPr>
        <w:t>Część</w:t>
      </w:r>
      <w:r w:rsidR="00EE2EEF">
        <w:rPr>
          <w:u w:val="single"/>
        </w:rPr>
        <w:t xml:space="preserve"> 9</w:t>
      </w:r>
      <w:r w:rsidR="00937912">
        <w:rPr>
          <w:u w:val="single"/>
        </w:rPr>
        <w:t xml:space="preserve"> - </w:t>
      </w:r>
      <w:r w:rsidR="00823B34">
        <w:rPr>
          <w:u w:val="single"/>
        </w:rPr>
        <w:t>13</w:t>
      </w:r>
      <w:r w:rsidRPr="00EC2375">
        <w:rPr>
          <w:u w:val="single"/>
        </w:rPr>
        <w:t xml:space="preserve">: </w:t>
      </w:r>
    </w:p>
    <w:p w14:paraId="212A767B" w14:textId="38CE6C0D" w:rsidR="00CA5E66" w:rsidRDefault="00CA5E66" w:rsidP="00CA5E66">
      <w:pPr>
        <w:spacing w:after="40"/>
        <w:ind w:left="425"/>
        <w:jc w:val="center"/>
      </w:pPr>
      <w:r w:rsidRPr="009223F3">
        <w:t>L = C +</w:t>
      </w:r>
      <w:r>
        <w:t xml:space="preserve"> </w:t>
      </w:r>
      <w:r w:rsidR="005F2BC0">
        <w:t>W</w:t>
      </w:r>
    </w:p>
    <w:p w14:paraId="67C25434" w14:textId="77777777" w:rsidR="00CA5E66" w:rsidRDefault="00CA5E66" w:rsidP="00E439FD">
      <w:pPr>
        <w:spacing w:after="40"/>
      </w:pPr>
    </w:p>
    <w:p w14:paraId="06A5BFBC" w14:textId="60604BC4" w:rsidR="00CA5E66" w:rsidRPr="00EC2375" w:rsidRDefault="00CA5E66" w:rsidP="00CA5E66">
      <w:pPr>
        <w:spacing w:after="40"/>
        <w:ind w:left="425"/>
        <w:jc w:val="center"/>
        <w:rPr>
          <w:u w:val="single"/>
        </w:rPr>
      </w:pPr>
      <w:r w:rsidRPr="00EC2375">
        <w:rPr>
          <w:u w:val="single"/>
        </w:rPr>
        <w:t>Część</w:t>
      </w:r>
      <w:r w:rsidR="00D802B9">
        <w:rPr>
          <w:u w:val="single"/>
        </w:rPr>
        <w:t xml:space="preserve"> 8</w:t>
      </w:r>
      <w:r w:rsidR="00C934D0">
        <w:rPr>
          <w:u w:val="single"/>
        </w:rPr>
        <w:t xml:space="preserve"> i 15</w:t>
      </w:r>
      <w:r w:rsidRPr="00EC2375">
        <w:rPr>
          <w:u w:val="single"/>
        </w:rPr>
        <w:t xml:space="preserve">: </w:t>
      </w:r>
    </w:p>
    <w:p w14:paraId="1FB953B5" w14:textId="6ADAD428" w:rsidR="00CA5E66" w:rsidRDefault="00CA5E66" w:rsidP="00CA5E66">
      <w:pPr>
        <w:spacing w:after="40"/>
        <w:ind w:left="425"/>
        <w:jc w:val="center"/>
      </w:pPr>
      <w:r w:rsidRPr="009223F3">
        <w:t>L = C +</w:t>
      </w:r>
      <w:r>
        <w:t xml:space="preserve"> T</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7CB8BED2" w:rsidR="00347D66" w:rsidRDefault="00347D66" w:rsidP="00E439FD">
      <w:pPr>
        <w:spacing w:after="40"/>
        <w:ind w:left="425"/>
      </w:pPr>
      <w:r>
        <w:t>G – punkty uzyskane w kryterium „</w:t>
      </w:r>
      <w:r w:rsidR="002D39E7">
        <w:t>Okres gwarancji</w:t>
      </w:r>
      <w:r>
        <w:t>”</w:t>
      </w:r>
    </w:p>
    <w:p w14:paraId="33FB609C" w14:textId="1566E660" w:rsidR="005F2BC0" w:rsidRDefault="005F2BC0" w:rsidP="00E439FD">
      <w:pPr>
        <w:spacing w:after="40"/>
        <w:ind w:left="425"/>
      </w:pPr>
      <w:r>
        <w:t>W – punkty uzyskane w kryterium „Warunki gwarancji”</w:t>
      </w:r>
    </w:p>
    <w:p w14:paraId="680A0188" w14:textId="5AFC9152" w:rsidR="00CA5E66" w:rsidRPr="009223F3" w:rsidRDefault="00CA5E66" w:rsidP="00E439FD">
      <w:pPr>
        <w:spacing w:after="40"/>
        <w:ind w:left="425"/>
      </w:pPr>
      <w:r>
        <w:t>T – punkty uzyskane w kryterium „Termin wykonania zamówienia”</w:t>
      </w:r>
    </w:p>
    <w:p w14:paraId="47C6792E" w14:textId="77777777" w:rsidR="00E439FD" w:rsidRPr="007A15A4" w:rsidRDefault="00E439FD" w:rsidP="00BB0BA2">
      <w:pPr>
        <w:spacing w:after="40"/>
        <w:ind w:left="425"/>
      </w:pPr>
    </w:p>
    <w:p w14:paraId="2423C4B6" w14:textId="302DBDB0"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„Termin wykonana zamówienia” dokonana zostanie na podstawie parametru – ilość dni, wpisanych do Formularza oferty. Termin realizacji zamówienia liczony będzie od dnia podpisania umowy.</w:t>
      </w:r>
    </w:p>
    <w:p w14:paraId="0ABDF07A" w14:textId="04F1A47E" w:rsidR="00EE1BA8"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2D39E7">
        <w:t>Okres gwarancji</w:t>
      </w:r>
      <w:r>
        <w:t xml:space="preserve">” dokonana zostanie na podstawie </w:t>
      </w:r>
      <w:r w:rsidR="002D39E7">
        <w:t>ilości miesięcy wpisanych do Formularza oferty dla produktów w danej części.</w:t>
      </w:r>
    </w:p>
    <w:p w14:paraId="27A0B97B" w14:textId="481710BF" w:rsidR="005F2BC0" w:rsidRDefault="005F2BC0" w:rsidP="001F2429">
      <w:pPr>
        <w:numPr>
          <w:ilvl w:val="0"/>
          <w:numId w:val="5"/>
        </w:numPr>
        <w:tabs>
          <w:tab w:val="clear" w:pos="1800"/>
          <w:tab w:val="num" w:pos="0"/>
          <w:tab w:val="left" w:pos="284"/>
          <w:tab w:val="num" w:pos="505"/>
        </w:tabs>
        <w:spacing w:after="120"/>
        <w:ind w:left="0" w:firstLine="0"/>
        <w:jc w:val="both"/>
      </w:pPr>
      <w:r>
        <w:t>Ocena punktowa w kryterium „Warunki gwarancji” dokonana zostanie na podstawie</w:t>
      </w:r>
      <w:r w:rsidR="004A1D2A">
        <w:t xml:space="preserve"> wybranego rodzaju świadczenia gwarancji – zaznaczenia w tabeli umieszczonej w Formularzu oferty dla danej części.</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614C4E25" w14:textId="559075B8" w:rsidR="00E439FD" w:rsidRPr="007A15A4" w:rsidRDefault="00E439FD" w:rsidP="001F2429">
      <w:pPr>
        <w:pStyle w:val="Akapitzlist"/>
        <w:numPr>
          <w:ilvl w:val="0"/>
          <w:numId w:val="6"/>
        </w:numPr>
        <w:tabs>
          <w:tab w:val="left" w:pos="426"/>
        </w:tabs>
        <w:spacing w:before="120" w:after="120"/>
        <w:ind w:left="567" w:hanging="283"/>
        <w:contextualSpacing w:val="0"/>
        <w:jc w:val="both"/>
      </w:pPr>
      <w:r w:rsidRPr="0098245E">
        <w:t xml:space="preserve">z </w:t>
      </w:r>
      <w:r w:rsidR="002D39E7">
        <w:t>okresem gwarancji</w:t>
      </w:r>
      <w:r w:rsidRPr="0098245E">
        <w:t xml:space="preserve"> </w:t>
      </w:r>
      <w:r w:rsidR="002D39E7">
        <w:t>krótszym</w:t>
      </w:r>
      <w:r w:rsidRPr="007A15A4">
        <w:t xml:space="preserve"> niż </w:t>
      </w:r>
      <w:r w:rsidR="002D39E7">
        <w:t xml:space="preserve">minimalnie wymagane dla wskazanych produktów w pkt 2 dot. </w:t>
      </w:r>
      <w:r w:rsidR="002D39E7" w:rsidRPr="00823B34">
        <w:t>Części 1-</w:t>
      </w:r>
      <w:r w:rsidR="005A5BFD" w:rsidRPr="00823B34">
        <w:t>7</w:t>
      </w:r>
      <w:r w:rsidR="00C934D0">
        <w:t xml:space="preserve"> i </w:t>
      </w:r>
      <w:r w:rsidR="00823B34" w:rsidRPr="00823B34">
        <w:t>14</w:t>
      </w:r>
      <w:r w:rsidR="00C934D0">
        <w:t xml:space="preserve"> </w:t>
      </w:r>
      <w:r w:rsidRPr="007A15A4">
        <w:t xml:space="preserve">oferta zostanie poprawiona odpowiednio na </w:t>
      </w:r>
      <w:r w:rsidR="002D39E7">
        <w:t>okres gwarancji</w:t>
      </w:r>
      <w:r w:rsidR="00CA5E66">
        <w:t xml:space="preserve"> wymagany w S</w:t>
      </w:r>
      <w:r w:rsidRPr="007A15A4">
        <w:t xml:space="preserve">WZ </w:t>
      </w:r>
      <w:r w:rsidR="002D39E7">
        <w:t xml:space="preserve">Rozdz. </w:t>
      </w:r>
      <w:r>
        <w:t>V</w:t>
      </w:r>
      <w:r w:rsidRPr="007A15A4">
        <w:t xml:space="preserve"> i zostanie przyznane 0 pkt. </w:t>
      </w:r>
      <w:r w:rsidRPr="00CA5E66">
        <w:t>Zamawiający dokona poprawki zgodn</w:t>
      </w:r>
      <w:r w:rsidR="00A22B79">
        <w:t>i</w:t>
      </w:r>
      <w:r w:rsidRPr="00CA5E66">
        <w:t xml:space="preserve">e z art. </w:t>
      </w:r>
      <w:r w:rsidR="002B5E8A" w:rsidRPr="00CA5E66">
        <w:t>223</w:t>
      </w:r>
      <w:r w:rsidRPr="00CA5E66">
        <w:t xml:space="preserve"> ust. 2 pkt 3.;</w:t>
      </w:r>
    </w:p>
    <w:p w14:paraId="475ED475" w14:textId="1A742FB0" w:rsidR="00E439FD" w:rsidRPr="00A77AEF" w:rsidRDefault="002D39E7" w:rsidP="001F2429">
      <w:pPr>
        <w:pStyle w:val="Akapitzlist"/>
        <w:numPr>
          <w:ilvl w:val="0"/>
          <w:numId w:val="6"/>
        </w:numPr>
        <w:shd w:val="clear" w:color="auto" w:fill="FFFFFF"/>
        <w:tabs>
          <w:tab w:val="left" w:pos="426"/>
        </w:tabs>
        <w:spacing w:before="120" w:after="120"/>
        <w:ind w:left="568" w:hanging="284"/>
        <w:contextualSpacing w:val="0"/>
        <w:jc w:val="both"/>
        <w:rPr>
          <w:spacing w:val="-1"/>
        </w:rPr>
      </w:pPr>
      <w:r w:rsidRPr="002D39E7">
        <w:lastRenderedPageBreak/>
        <w:t xml:space="preserve">z okresem gwarancji dłuższym niż </w:t>
      </w:r>
      <w:r>
        <w:t>ilość miesięcy</w:t>
      </w:r>
      <w:r w:rsidRPr="002D39E7">
        <w:t xml:space="preserve"> najwyżej punktowan</w:t>
      </w:r>
      <w:r>
        <w:t>a</w:t>
      </w:r>
      <w:r w:rsidRPr="002D39E7">
        <w:t xml:space="preserve"> w Części </w:t>
      </w:r>
      <w:r w:rsidRPr="00823B34">
        <w:t>1-</w:t>
      </w:r>
      <w:r w:rsidR="005A5BFD" w:rsidRPr="00823B34">
        <w:t>7</w:t>
      </w:r>
      <w:r w:rsidR="00C934D0">
        <w:t xml:space="preserve"> i </w:t>
      </w:r>
      <w:r w:rsidR="00823B34" w:rsidRPr="00823B34">
        <w:t>14</w:t>
      </w:r>
      <w:r w:rsidRPr="002D39E7">
        <w:t>, wskazanych w pkt 2</w:t>
      </w:r>
      <w:r w:rsidR="006F4287">
        <w:t xml:space="preserve">, </w:t>
      </w:r>
      <w:r w:rsidR="7F451BE2">
        <w:t>zostanie przyznana tylko maksymalna ilość punktów wskazana za ten parametr;</w:t>
      </w:r>
    </w:p>
    <w:p w14:paraId="5DF96247" w14:textId="62B26D53" w:rsidR="7F451BE2" w:rsidRDefault="7F451BE2" w:rsidP="001F2429">
      <w:pPr>
        <w:pStyle w:val="Akapitzlist"/>
        <w:numPr>
          <w:ilvl w:val="0"/>
          <w:numId w:val="6"/>
        </w:numPr>
        <w:shd w:val="clear" w:color="auto" w:fill="FFFFFF" w:themeFill="background1"/>
        <w:spacing w:before="120" w:after="120"/>
        <w:ind w:left="568" w:hanging="284"/>
        <w:contextualSpacing w:val="0"/>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Zamawiający dokona poprawki zgodn</w:t>
      </w:r>
      <w:r w:rsidR="00A22B79">
        <w:t>i</w:t>
      </w:r>
      <w:r>
        <w:t xml:space="preserve">e </w:t>
      </w:r>
      <w:r w:rsidRPr="00CA5E66">
        <w:t xml:space="preserve">z art. </w:t>
      </w:r>
      <w:r w:rsidR="002B5E8A" w:rsidRPr="00CA5E66">
        <w:t>223 ust. 2 pkt 1</w:t>
      </w:r>
      <w:r w:rsidRPr="00CA5E66">
        <w:t>;</w:t>
      </w:r>
    </w:p>
    <w:p w14:paraId="00526227" w14:textId="765622E3" w:rsidR="00CA5E66" w:rsidRPr="00CA5E66" w:rsidRDefault="00CA5E66" w:rsidP="001F2429">
      <w:pPr>
        <w:pStyle w:val="Akapitzlist"/>
        <w:numPr>
          <w:ilvl w:val="0"/>
          <w:numId w:val="6"/>
        </w:numPr>
        <w:tabs>
          <w:tab w:val="left" w:pos="426"/>
        </w:tabs>
        <w:spacing w:before="120" w:after="120"/>
        <w:ind w:left="567" w:hanging="283"/>
        <w:contextualSpacing w:val="0"/>
        <w:jc w:val="both"/>
      </w:pPr>
      <w:r>
        <w:t xml:space="preserve">z terminem wykonania dłuższym niż wymagany dla </w:t>
      </w:r>
      <w:r w:rsidRPr="00D802B9">
        <w:t xml:space="preserve">Części </w:t>
      </w:r>
      <w:r w:rsidR="00D802B9" w:rsidRPr="00D802B9">
        <w:t>8</w:t>
      </w:r>
      <w:r w:rsidR="00C934D0">
        <w:t xml:space="preserve"> i 15</w:t>
      </w:r>
      <w:r w:rsidRPr="00D802B9">
        <w:t xml:space="preserve">, oferta </w:t>
      </w:r>
      <w:r w:rsidRPr="007A15A4">
        <w:t xml:space="preserve">zostanie poprawiona odpowiednio na </w:t>
      </w:r>
      <w:r w:rsidR="00954C2C">
        <w:t>termin wykonania zamówienia</w:t>
      </w:r>
      <w:r>
        <w:t xml:space="preserve"> wymagany w S</w:t>
      </w:r>
      <w:r w:rsidRPr="007A15A4">
        <w:t xml:space="preserve">WZ </w:t>
      </w:r>
      <w:r>
        <w:t>Rozdz. IV</w:t>
      </w:r>
      <w:r w:rsidRPr="007A15A4">
        <w:t xml:space="preserve"> i zostanie przyznane 0 pkt. </w:t>
      </w:r>
      <w:r w:rsidRPr="00CA5E66">
        <w:t>Zamawiający dokona poprawki zgodn</w:t>
      </w:r>
      <w:r w:rsidR="00A22B79">
        <w:t>i</w:t>
      </w:r>
      <w:r w:rsidRPr="00CA5E66">
        <w:t>e z art. 223 ust. 2 pkt 3.;</w:t>
      </w:r>
    </w:p>
    <w:p w14:paraId="4DD86823" w14:textId="5B87052E" w:rsidR="00E439FD" w:rsidRDefault="7F451BE2" w:rsidP="001F2429">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021FD877" w14:textId="312CF521" w:rsidR="00E439FD" w:rsidRPr="00C33889" w:rsidRDefault="7F451BE2" w:rsidP="001F2429">
      <w:pPr>
        <w:pStyle w:val="Akapitzlist"/>
        <w:numPr>
          <w:ilvl w:val="0"/>
          <w:numId w:val="6"/>
        </w:numPr>
        <w:tabs>
          <w:tab w:val="left" w:pos="426"/>
        </w:tabs>
        <w:spacing w:before="120" w:after="120"/>
        <w:ind w:left="567" w:hanging="283"/>
        <w:contextualSpacing w:val="0"/>
        <w:jc w:val="both"/>
      </w:pPr>
      <w:r>
        <w:t>jeżeli sytuacja opisana w pkt. a</w:t>
      </w:r>
      <w:r w:rsidR="00CA5E66">
        <w:t>) i/lub</w:t>
      </w:r>
      <w:r w:rsidR="00F96431">
        <w:t xml:space="preserve"> </w:t>
      </w:r>
      <w:r w:rsidR="00CA5E66">
        <w:t>d</w:t>
      </w:r>
      <w:r>
        <w:t xml:space="preserve">) będzie dotyczyła </w:t>
      </w:r>
      <w:r w:rsidR="002D39E7">
        <w:t>okresu gwarancji</w:t>
      </w:r>
      <w:r w:rsidR="00CA5E66">
        <w:t xml:space="preserve">, terminu wykonania zamówienia, </w:t>
      </w:r>
      <w:r>
        <w:t xml:space="preserve">Zamawiający przyjmie, że Wykonawca </w:t>
      </w:r>
      <w:r w:rsidR="002D39E7">
        <w:t xml:space="preserve">zaoferował </w:t>
      </w:r>
      <w:r w:rsidR="00CA5E66">
        <w:t xml:space="preserve">odpowiednio </w:t>
      </w:r>
      <w:r w:rsidR="002D39E7">
        <w:t>okres gwarancji</w:t>
      </w:r>
      <w:r w:rsidR="00CA5E66">
        <w:t xml:space="preserve">, termin wykonania zamówienia, </w:t>
      </w:r>
      <w:r>
        <w:t>ja</w:t>
      </w:r>
      <w:r w:rsidR="00347D66">
        <w:t>ko m</w:t>
      </w:r>
      <w:r w:rsidR="006534E0">
        <w:t>inimalny określony w S</w:t>
      </w:r>
      <w:r w:rsidR="002D39E7">
        <w:t xml:space="preserve">WZ Rozdz. </w:t>
      </w:r>
      <w:r w:rsidR="00CA5E66">
        <w:t xml:space="preserve">IV i </w:t>
      </w:r>
      <w:r w:rsidR="00347D66">
        <w:t>V.</w:t>
      </w:r>
    </w:p>
    <w:p w14:paraId="1AC0073A" w14:textId="47F3960E" w:rsidR="00E439FD" w:rsidRPr="00954C2C" w:rsidRDefault="00E439FD" w:rsidP="00E439FD">
      <w:pPr>
        <w:tabs>
          <w:tab w:val="left" w:pos="426"/>
        </w:tabs>
        <w:spacing w:before="120" w:after="120"/>
        <w:jc w:val="both"/>
      </w:pPr>
      <w:r w:rsidRPr="00954C2C">
        <w:t xml:space="preserve">Poprawka z art. </w:t>
      </w:r>
      <w:r w:rsidR="002B5E8A" w:rsidRPr="00954C2C">
        <w:t>223</w:t>
      </w:r>
      <w:r w:rsidRPr="00954C2C">
        <w:t xml:space="preserve"> ust 2 pkt </w:t>
      </w:r>
      <w:r w:rsidR="002D39E7" w:rsidRPr="00954C2C">
        <w:t xml:space="preserve">1 lub </w:t>
      </w:r>
      <w:r w:rsidRPr="00954C2C">
        <w:t xml:space="preserve">3 będzie dokonana w oparciu o podpisany formularz ofertowy, w którym Wykonawca akceptuje warunki realizacji zamówienia </w:t>
      </w:r>
      <w:r w:rsidR="006534E0" w:rsidRPr="00954C2C">
        <w:t>opisane w S</w:t>
      </w:r>
      <w:r w:rsidRPr="00954C2C">
        <w:t xml:space="preserve">WZ, wskazujące na </w:t>
      </w:r>
      <w:r w:rsidR="00954C2C">
        <w:t>minimalny okres gwarancji, maksymalny termin wykonania zamówienia.</w:t>
      </w:r>
    </w:p>
    <w:p w14:paraId="247A8FFD" w14:textId="77777777" w:rsidR="006534E0" w:rsidRPr="009223F3" w:rsidRDefault="006534E0" w:rsidP="006534E0">
      <w:pPr>
        <w:shd w:val="clear" w:color="auto" w:fill="FFFFFF"/>
        <w:tabs>
          <w:tab w:val="left" w:pos="426"/>
        </w:tabs>
        <w:spacing w:before="120" w:after="120"/>
        <w:jc w:val="both"/>
        <w:rPr>
          <w:spacing w:val="-1"/>
        </w:rPr>
      </w:pPr>
    </w:p>
    <w:p w14:paraId="100B6114" w14:textId="77777777" w:rsidR="000F2AFC" w:rsidRPr="000F2AFC" w:rsidRDefault="000F2AFC" w:rsidP="001F2429">
      <w:pPr>
        <w:pStyle w:val="Akapitzlist"/>
        <w:numPr>
          <w:ilvl w:val="0"/>
          <w:numId w:val="10"/>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lastRenderedPageBreak/>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77777777" w:rsidR="00B33BCE" w:rsidRPr="0098126B" w:rsidRDefault="00B33BCE"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3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1F2429">
      <w:pPr>
        <w:pStyle w:val="Akapitzlist"/>
        <w:widowControl w:val="0"/>
        <w:numPr>
          <w:ilvl w:val="0"/>
          <w:numId w:val="11"/>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46679F3B" w14:textId="34C88EB8" w:rsidR="008031CE" w:rsidRDefault="008031CE">
      <w:pPr>
        <w:rPr>
          <w:sz w:val="20"/>
          <w:szCs w:val="20"/>
        </w:rPr>
      </w:pPr>
    </w:p>
    <w:p w14:paraId="007E5193" w14:textId="77777777" w:rsidR="00001404" w:rsidRDefault="00001404">
      <w:pPr>
        <w:rPr>
          <w:sz w:val="20"/>
          <w:szCs w:val="20"/>
        </w:rPr>
      </w:pPr>
    </w:p>
    <w:p w14:paraId="090C2230" w14:textId="77777777" w:rsidR="00001404" w:rsidRDefault="00001404">
      <w:pPr>
        <w:rPr>
          <w:sz w:val="20"/>
          <w:szCs w:val="20"/>
        </w:rPr>
      </w:pPr>
    </w:p>
    <w:p w14:paraId="31883E3E" w14:textId="77777777"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lastRenderedPageBreak/>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7CBDA116" w:rsidR="003F618B" w:rsidRDefault="003F618B" w:rsidP="003F618B">
      <w:pPr>
        <w:jc w:val="both"/>
      </w:pPr>
      <w:r>
        <w:t xml:space="preserve">1. W przypadku powzięcia informacji o niezgodnym z prawem przetwarzaniu w trakcie trwania postępowania czy realizacji umowy na: </w:t>
      </w:r>
      <w:r w:rsidR="004A1D2A" w:rsidRPr="004A1D2A">
        <w:t>Dostaw</w:t>
      </w:r>
      <w:r w:rsidR="004A1D2A">
        <w:t>ę</w:t>
      </w:r>
      <w:r w:rsidR="004A1D2A" w:rsidRPr="004A1D2A">
        <w:t xml:space="preserve"> sprzętu dydaktycznego – sprzęt gastronomiczny, hotelarski, chemiczny, komputerowy oraz do doradztwa zawodowego do Szkół Ponadpodstawowych w Powiecie Kamieńskim </w:t>
      </w:r>
      <w:r w:rsidR="00ED022A">
        <w:t>(2)</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1F2429">
      <w:pPr>
        <w:pStyle w:val="pkt"/>
        <w:numPr>
          <w:ilvl w:val="0"/>
          <w:numId w:val="12"/>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1F2429">
      <w:pPr>
        <w:pStyle w:val="Akapitzlist"/>
        <w:numPr>
          <w:ilvl w:val="0"/>
          <w:numId w:val="12"/>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54FCF120" w:rsidR="00462A86" w:rsidRPr="00462A86" w:rsidRDefault="0E95655B" w:rsidP="004A1D2A">
      <w:pPr>
        <w:pStyle w:val="pkt"/>
        <w:numPr>
          <w:ilvl w:val="0"/>
          <w:numId w:val="12"/>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4A1D2A" w:rsidRPr="004A1D2A">
        <w:t xml:space="preserve">Dostawa sprzętu dydaktycznego – sprzęt gastronomiczny, hotelarski, chemiczny, komputerowy oraz do doradztwa zawodowego do Szkół Ponadpodstawowych w Powiecie Kamieńskim </w:t>
      </w:r>
      <w:r w:rsidR="005D4678">
        <w:t>(2)</w:t>
      </w:r>
      <w:r w:rsidR="00954C2C">
        <w:t>,</w:t>
      </w:r>
      <w:r w:rsidR="00462A86" w:rsidRPr="008C40B8">
        <w:rPr>
          <w:b/>
          <w:bCs/>
        </w:rPr>
        <w:t xml:space="preserve"> Znak sprawy: </w:t>
      </w:r>
      <w:r w:rsidR="00A22B79" w:rsidRPr="00A22B79">
        <w:rPr>
          <w:b/>
          <w:bCs/>
        </w:rPr>
        <w:t>Wip.272.</w:t>
      </w:r>
      <w:r w:rsidR="00CB18ED">
        <w:rPr>
          <w:b/>
          <w:bCs/>
        </w:rPr>
        <w:t>5</w:t>
      </w:r>
      <w:r w:rsidR="00A22B79" w:rsidRPr="00A22B79">
        <w:rPr>
          <w:b/>
          <w:bCs/>
        </w:rPr>
        <w:t>.2021.MN.PN</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1F2429">
      <w:pPr>
        <w:pStyle w:val="Akapitzlist"/>
        <w:numPr>
          <w:ilvl w:val="0"/>
          <w:numId w:val="8"/>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1F2429">
      <w:pPr>
        <w:pStyle w:val="Akapitzlist"/>
        <w:numPr>
          <w:ilvl w:val="0"/>
          <w:numId w:val="8"/>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3"/>
      <w:footerReference w:type="even" r:id="rId24"/>
      <w:footerReference w:type="default" r:id="rId2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3E93" w14:textId="77777777" w:rsidR="00CD6361" w:rsidRDefault="00CD6361" w:rsidP="00683DEB">
      <w:r>
        <w:separator/>
      </w:r>
    </w:p>
  </w:endnote>
  <w:endnote w:type="continuationSeparator" w:id="0">
    <w:p w14:paraId="000EE6AF" w14:textId="77777777" w:rsidR="00CD6361" w:rsidRDefault="00CD6361"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348712"/>
      <w:docPartObj>
        <w:docPartGallery w:val="Page Numbers (Bottom of Page)"/>
        <w:docPartUnique/>
      </w:docPartObj>
    </w:sdtPr>
    <w:sdtEndPr>
      <w:rPr>
        <w:rStyle w:val="Numerstrony"/>
      </w:rPr>
    </w:sdtEndPr>
    <w:sdtContent>
      <w:p w14:paraId="2D5F4E05" w14:textId="77777777" w:rsidR="00B71D22" w:rsidRDefault="00B71D22"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B71D22" w:rsidRDefault="00B71D22"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3069157"/>
      <w:docPartObj>
        <w:docPartGallery w:val="Page Numbers (Bottom of Page)"/>
        <w:docPartUnique/>
      </w:docPartObj>
    </w:sdtPr>
    <w:sdtEndPr>
      <w:rPr>
        <w:rStyle w:val="Numerstrony"/>
      </w:rPr>
    </w:sdtEndPr>
    <w:sdtContent>
      <w:p w14:paraId="16522755" w14:textId="6EE410B2" w:rsidR="00B71D22" w:rsidRDefault="00B71D22"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36B5E">
          <w:rPr>
            <w:rStyle w:val="Numerstrony"/>
            <w:noProof/>
          </w:rPr>
          <w:t>31</w:t>
        </w:r>
        <w:r>
          <w:rPr>
            <w:rStyle w:val="Numerstrony"/>
          </w:rPr>
          <w:fldChar w:fldCharType="end"/>
        </w:r>
      </w:p>
    </w:sdtContent>
  </w:sdt>
  <w:p w14:paraId="68BBA5D8" w14:textId="77777777" w:rsidR="00B71D22" w:rsidRDefault="00B71D22" w:rsidP="0005569D">
    <w:pPr>
      <w:ind w:left="-284" w:right="360"/>
      <w:jc w:val="center"/>
      <w:rPr>
        <w:rFonts w:ascii="Arial" w:hAnsi="Arial" w:cs="Arial"/>
        <w:sz w:val="20"/>
        <w:szCs w:val="20"/>
        <w:lang w:val="en-US"/>
      </w:rPr>
    </w:pPr>
  </w:p>
  <w:p w14:paraId="01D631A1" w14:textId="77777777" w:rsidR="00B71D22" w:rsidRDefault="00B71D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1EAC" w14:textId="77777777" w:rsidR="00CD6361" w:rsidRDefault="00CD6361" w:rsidP="00683DEB">
      <w:r>
        <w:separator/>
      </w:r>
    </w:p>
  </w:footnote>
  <w:footnote w:type="continuationSeparator" w:id="0">
    <w:p w14:paraId="2847E895" w14:textId="77777777" w:rsidR="00CD6361" w:rsidRDefault="00CD6361"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7BC" w14:textId="4DC97A00" w:rsidR="00B71D22" w:rsidRDefault="00B71D2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B71D22" w:rsidRDefault="00B71D22"/>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B71D22" w:rsidRDefault="00B71D22"/>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B71D22" w:rsidRDefault="00B71D22"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34815D0"/>
    <w:multiLevelType w:val="hybridMultilevel"/>
    <w:tmpl w:val="43348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8991268"/>
    <w:multiLevelType w:val="hybridMultilevel"/>
    <w:tmpl w:val="A7A6F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B22BA1"/>
    <w:multiLevelType w:val="hybridMultilevel"/>
    <w:tmpl w:val="DC182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9646D"/>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F541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7946CD"/>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333401DE"/>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C70CB8"/>
    <w:multiLevelType w:val="hybridMultilevel"/>
    <w:tmpl w:val="71809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0049C0"/>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A7D88"/>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5A921EE"/>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960B95"/>
    <w:multiLevelType w:val="hybridMultilevel"/>
    <w:tmpl w:val="817A9F46"/>
    <w:lvl w:ilvl="0" w:tplc="B000A6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4F0121BB"/>
    <w:multiLevelType w:val="hybridMultilevel"/>
    <w:tmpl w:val="71E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20B3F66"/>
    <w:multiLevelType w:val="hybridMultilevel"/>
    <w:tmpl w:val="4A006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813225E"/>
    <w:multiLevelType w:val="hybridMultilevel"/>
    <w:tmpl w:val="6D5C0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4" w15:restartNumberingAfterBreak="0">
    <w:nsid w:val="5A5C38A1"/>
    <w:multiLevelType w:val="hybridMultilevel"/>
    <w:tmpl w:val="090A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BD34EA"/>
    <w:multiLevelType w:val="hybridMultilevel"/>
    <w:tmpl w:val="AF606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7"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39053A6"/>
    <w:multiLevelType w:val="hybridMultilevel"/>
    <w:tmpl w:val="FB0A5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868FB"/>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1"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1055DF"/>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6A504DFB"/>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8"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F923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52B54CE"/>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8C4CEE"/>
    <w:multiLevelType w:val="hybridMultilevel"/>
    <w:tmpl w:val="BABEAD02"/>
    <w:lvl w:ilvl="0" w:tplc="EC1CA98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3" w15:restartNumberingAfterBreak="0">
    <w:nsid w:val="77C51CE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C07CB2"/>
    <w:multiLevelType w:val="hybridMultilevel"/>
    <w:tmpl w:val="5F90B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A86A22"/>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7"/>
  </w:num>
  <w:num w:numId="3">
    <w:abstractNumId w:val="24"/>
  </w:num>
  <w:num w:numId="4">
    <w:abstractNumId w:val="71"/>
  </w:num>
  <w:num w:numId="5">
    <w:abstractNumId w:val="44"/>
  </w:num>
  <w:num w:numId="6">
    <w:abstractNumId w:val="78"/>
  </w:num>
  <w:num w:numId="7">
    <w:abstractNumId w:val="43"/>
  </w:num>
  <w:num w:numId="8">
    <w:abstractNumId w:val="54"/>
  </w:num>
  <w:num w:numId="9">
    <w:abstractNumId w:val="41"/>
  </w:num>
  <w:num w:numId="10">
    <w:abstractNumId w:val="32"/>
  </w:num>
  <w:num w:numId="11">
    <w:abstractNumId w:val="34"/>
  </w:num>
  <w:num w:numId="12">
    <w:abstractNumId w:val="37"/>
  </w:num>
  <w:num w:numId="13">
    <w:abstractNumId w:val="52"/>
  </w:num>
  <w:num w:numId="14">
    <w:abstractNumId w:val="57"/>
  </w:num>
  <w:num w:numId="15">
    <w:abstractNumId w:val="19"/>
  </w:num>
  <w:num w:numId="16">
    <w:abstractNumId w:val="67"/>
  </w:num>
  <w:num w:numId="17">
    <w:abstractNumId w:val="20"/>
  </w:num>
  <w:num w:numId="18">
    <w:abstractNumId w:val="39"/>
  </w:num>
  <w:num w:numId="19">
    <w:abstractNumId w:val="47"/>
  </w:num>
  <w:num w:numId="20">
    <w:abstractNumId w:val="81"/>
  </w:num>
  <w:num w:numId="21">
    <w:abstractNumId w:val="30"/>
  </w:num>
  <w:num w:numId="22">
    <w:abstractNumId w:val="45"/>
  </w:num>
  <w:num w:numId="23">
    <w:abstractNumId w:val="48"/>
  </w:num>
  <w:num w:numId="24">
    <w:abstractNumId w:val="42"/>
  </w:num>
  <w:num w:numId="25">
    <w:abstractNumId w:val="56"/>
  </w:num>
  <w:num w:numId="26">
    <w:abstractNumId w:val="61"/>
  </w:num>
  <w:num w:numId="27">
    <w:abstractNumId w:val="46"/>
  </w:num>
  <w:num w:numId="28">
    <w:abstractNumId w:val="36"/>
  </w:num>
  <w:num w:numId="29">
    <w:abstractNumId w:val="68"/>
  </w:num>
  <w:num w:numId="30">
    <w:abstractNumId w:val="64"/>
  </w:num>
  <w:num w:numId="31">
    <w:abstractNumId w:val="69"/>
  </w:num>
  <w:num w:numId="32">
    <w:abstractNumId w:val="21"/>
  </w:num>
  <w:num w:numId="33">
    <w:abstractNumId w:val="26"/>
  </w:num>
  <w:num w:numId="34">
    <w:abstractNumId w:val="50"/>
  </w:num>
  <w:num w:numId="35">
    <w:abstractNumId w:val="53"/>
  </w:num>
  <w:num w:numId="36">
    <w:abstractNumId w:val="40"/>
  </w:num>
  <w:num w:numId="37">
    <w:abstractNumId w:val="85"/>
  </w:num>
  <w:num w:numId="38">
    <w:abstractNumId w:val="31"/>
  </w:num>
  <w:num w:numId="39">
    <w:abstractNumId w:val="83"/>
  </w:num>
  <w:num w:numId="40">
    <w:abstractNumId w:val="79"/>
  </w:num>
  <w:num w:numId="41">
    <w:abstractNumId w:val="65"/>
  </w:num>
  <w:num w:numId="42">
    <w:abstractNumId w:val="82"/>
  </w:num>
  <w:num w:numId="43">
    <w:abstractNumId w:val="58"/>
  </w:num>
  <w:num w:numId="44">
    <w:abstractNumId w:val="51"/>
  </w:num>
  <w:num w:numId="45">
    <w:abstractNumId w:val="38"/>
  </w:num>
  <w:num w:numId="46">
    <w:abstractNumId w:val="62"/>
  </w:num>
  <w:num w:numId="47">
    <w:abstractNumId w:val="84"/>
  </w:num>
  <w:num w:numId="48">
    <w:abstractNumId w:val="75"/>
  </w:num>
  <w:num w:numId="49">
    <w:abstractNumId w:val="73"/>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510C"/>
    <w:rsid w:val="002A5C38"/>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18BE"/>
    <w:rsid w:val="003E2055"/>
    <w:rsid w:val="003E3FEC"/>
    <w:rsid w:val="003E4ACF"/>
    <w:rsid w:val="003F05DF"/>
    <w:rsid w:val="003F1B68"/>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5C1F"/>
    <w:rsid w:val="005209DE"/>
    <w:rsid w:val="00521327"/>
    <w:rsid w:val="00521494"/>
    <w:rsid w:val="00522397"/>
    <w:rsid w:val="00522F8B"/>
    <w:rsid w:val="00523A64"/>
    <w:rsid w:val="0052459C"/>
    <w:rsid w:val="00525CBB"/>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430F"/>
    <w:rsid w:val="00594CFE"/>
    <w:rsid w:val="00595662"/>
    <w:rsid w:val="00595DDB"/>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57F5"/>
    <w:rsid w:val="005B5DC3"/>
    <w:rsid w:val="005B6062"/>
    <w:rsid w:val="005C0533"/>
    <w:rsid w:val="005C199F"/>
    <w:rsid w:val="005C387F"/>
    <w:rsid w:val="005C4835"/>
    <w:rsid w:val="005C5523"/>
    <w:rsid w:val="005C62A3"/>
    <w:rsid w:val="005C68C2"/>
    <w:rsid w:val="005C6F70"/>
    <w:rsid w:val="005C728C"/>
    <w:rsid w:val="005D1548"/>
    <w:rsid w:val="005D1937"/>
    <w:rsid w:val="005D2B33"/>
    <w:rsid w:val="005D37D5"/>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635A"/>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BFB"/>
    <w:rsid w:val="006B51D7"/>
    <w:rsid w:val="006B6F12"/>
    <w:rsid w:val="006B7FCF"/>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7066"/>
    <w:rsid w:val="006D72B1"/>
    <w:rsid w:val="006E03A9"/>
    <w:rsid w:val="006E0405"/>
    <w:rsid w:val="006E065B"/>
    <w:rsid w:val="006E0B24"/>
    <w:rsid w:val="006E1C8E"/>
    <w:rsid w:val="006E2A53"/>
    <w:rsid w:val="006E38A7"/>
    <w:rsid w:val="006E43F9"/>
    <w:rsid w:val="006E4486"/>
    <w:rsid w:val="006E5F00"/>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11861"/>
    <w:rsid w:val="00811F26"/>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202A"/>
    <w:rsid w:val="00862F07"/>
    <w:rsid w:val="008670A8"/>
    <w:rsid w:val="00867124"/>
    <w:rsid w:val="00867870"/>
    <w:rsid w:val="00867905"/>
    <w:rsid w:val="0087162C"/>
    <w:rsid w:val="0087288C"/>
    <w:rsid w:val="00872954"/>
    <w:rsid w:val="008735F0"/>
    <w:rsid w:val="008739C9"/>
    <w:rsid w:val="008748BA"/>
    <w:rsid w:val="008762B1"/>
    <w:rsid w:val="008806F7"/>
    <w:rsid w:val="008809DC"/>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2712"/>
    <w:rsid w:val="008E4C08"/>
    <w:rsid w:val="008E4E2E"/>
    <w:rsid w:val="008E57C0"/>
    <w:rsid w:val="008E59BC"/>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F41"/>
    <w:rsid w:val="009B2D7F"/>
    <w:rsid w:val="009B3E90"/>
    <w:rsid w:val="009B4117"/>
    <w:rsid w:val="009B45B0"/>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2693"/>
    <w:rsid w:val="00B32D61"/>
    <w:rsid w:val="00B331B9"/>
    <w:rsid w:val="00B33BCE"/>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36B5E"/>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C99"/>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21F6"/>
    <w:rsid w:val="00F4454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6EC3E"/>
  <w15:docId w15:val="{EBBF7CC4-CF31-4830-AB15-3634F10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oneplace.marketplane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ziennikustaw.gov.pl/du/2018/1637/1" TargetMode="External"/><Relationship Id="rId7" Type="http://schemas.openxmlformats.org/officeDocument/2006/relationships/endnotes" Target="endnotes.xml"/><Relationship Id="rId12" Type="http://schemas.openxmlformats.org/officeDocument/2006/relationships/hyperlink" Target="https://oneplace.marketplanet.pl" TargetMode="External"/><Relationship Id="rId17" Type="http://schemas.openxmlformats.org/officeDocument/2006/relationships/hyperlink" Target="https://powiatkamienski.ezamawiajacy.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mailto:mszymanski@powiatkamie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place.marketplanet.pl/regulamin" TargetMode="External"/><Relationship Id="rId23" Type="http://schemas.openxmlformats.org/officeDocument/2006/relationships/header" Target="header1.xml"/><Relationship Id="rId10" Type="http://schemas.openxmlformats.org/officeDocument/2006/relationships/hyperlink" Target="http://bip.powiatkamienski.pl" TargetMode="External"/><Relationship Id="rId19" Type="http://schemas.openxmlformats.org/officeDocument/2006/relationships/hyperlink" Target="mailto:biuro@doradztwo-przetargi.pl" TargetMode="External"/><Relationship Id="rId4" Type="http://schemas.openxmlformats.org/officeDocument/2006/relationships/settings" Target="settings.xml"/><Relationship Id="rId9" Type="http://schemas.openxmlformats.org/officeDocument/2006/relationships/hyperlink" Target="https://powiatkamienski.ezamawiajacy.pl/servlet/HomeServlet" TargetMode="External"/><Relationship Id="rId14" Type="http://schemas.openxmlformats.org/officeDocument/2006/relationships/hyperlink" Target="https://powiatkamienski.ezamawiajacy.pl" TargetMode="External"/><Relationship Id="rId22" Type="http://schemas.openxmlformats.org/officeDocument/2006/relationships/hyperlink" Target="https://powiatkamienski.ezamawiajacy.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57A8-F148-4070-976C-FFCFDDEF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11155</Words>
  <Characters>66934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3</cp:revision>
  <cp:lastPrinted>2018-01-09T08:58:00Z</cp:lastPrinted>
  <dcterms:created xsi:type="dcterms:W3CDTF">2021-05-12T10:08:00Z</dcterms:created>
  <dcterms:modified xsi:type="dcterms:W3CDTF">2021-05-12T10:09:00Z</dcterms:modified>
</cp:coreProperties>
</file>